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3" w:rsidRPr="00DC6FF0" w:rsidRDefault="00392973" w:rsidP="00392973">
      <w:pPr>
        <w:jc w:val="center"/>
      </w:pPr>
      <w:r w:rsidRPr="00DC6FF0">
        <w:t xml:space="preserve">Государственное бюджетное общеобразовательное учреждение </w:t>
      </w:r>
    </w:p>
    <w:p w:rsidR="00392973" w:rsidRPr="00DC6FF0" w:rsidRDefault="00392973" w:rsidP="00392973">
      <w:pPr>
        <w:jc w:val="center"/>
      </w:pPr>
      <w:r w:rsidRPr="00DC6FF0">
        <w:t>«</w:t>
      </w:r>
      <w:proofErr w:type="spellStart"/>
      <w:r w:rsidRPr="00DC6FF0">
        <w:t>Турунтаевская</w:t>
      </w:r>
      <w:proofErr w:type="spellEnd"/>
      <w:r w:rsidRPr="00DC6FF0">
        <w:t xml:space="preserve"> специальная (коррекционная) общеобразовательная школа-интернат»</w:t>
      </w:r>
    </w:p>
    <w:p w:rsidR="00392973" w:rsidRPr="00DC6FF0" w:rsidRDefault="00392973" w:rsidP="00392973">
      <w:pPr>
        <w:jc w:val="right"/>
      </w:pPr>
    </w:p>
    <w:p w:rsidR="00392973" w:rsidRPr="00DC6FF0" w:rsidRDefault="00392973" w:rsidP="00392973">
      <w:r w:rsidRPr="00DC6FF0">
        <w:t>Принято:                                       Согласовано:                                      Утверждено:</w:t>
      </w:r>
    </w:p>
    <w:p w:rsidR="00392973" w:rsidRPr="00DC6FF0" w:rsidRDefault="00392973" w:rsidP="00392973">
      <w:r w:rsidRPr="00DC6FF0">
        <w:t>на заседании МО                        зам</w:t>
      </w:r>
      <w:proofErr w:type="gramStart"/>
      <w:r w:rsidRPr="00DC6FF0">
        <w:t>.д</w:t>
      </w:r>
      <w:proofErr w:type="gramEnd"/>
      <w:r w:rsidRPr="00DC6FF0">
        <w:t>иректора по УР                           директор</w:t>
      </w:r>
    </w:p>
    <w:p w:rsidR="00392973" w:rsidRPr="00DC6FF0" w:rsidRDefault="00392973" w:rsidP="00392973">
      <w:r w:rsidRPr="00DC6FF0">
        <w:t>Протокол №  1                             ___________</w:t>
      </w:r>
      <w:r>
        <w:t>Н.Б. Савель</w:t>
      </w:r>
      <w:r w:rsidRPr="00DC6FF0">
        <w:t xml:space="preserve">ева           </w:t>
      </w:r>
      <w:proofErr w:type="spellStart"/>
      <w:r w:rsidRPr="00DC6FF0">
        <w:t>__________Е.</w:t>
      </w:r>
      <w:r>
        <w:t>В.Хамуева</w:t>
      </w:r>
      <w:proofErr w:type="spellEnd"/>
    </w:p>
    <w:p w:rsidR="00392973" w:rsidRPr="00DC6FF0" w:rsidRDefault="00392973" w:rsidP="00392973">
      <w:r w:rsidRPr="00DC6FF0">
        <w:t>От 3</w:t>
      </w:r>
      <w:r>
        <w:t>0</w:t>
      </w:r>
      <w:r w:rsidRPr="00DC6FF0">
        <w:t>.08.202</w:t>
      </w:r>
      <w:r>
        <w:t>4г.</w:t>
      </w:r>
      <w:r w:rsidRPr="00DC6FF0">
        <w:t xml:space="preserve">                        </w:t>
      </w:r>
      <w:r>
        <w:t xml:space="preserve">                   </w:t>
      </w:r>
      <w:r w:rsidRPr="00DC6FF0">
        <w:t>0</w:t>
      </w:r>
      <w:r>
        <w:t>2</w:t>
      </w:r>
      <w:r w:rsidRPr="00DC6FF0">
        <w:t>.09.202</w:t>
      </w:r>
      <w:r>
        <w:t xml:space="preserve">4г.                      </w:t>
      </w:r>
      <w:proofErr w:type="spellStart"/>
      <w:r>
        <w:t>Пр.№</w:t>
      </w:r>
      <w:proofErr w:type="spellEnd"/>
      <w:r>
        <w:t>____ от____09.2024г.</w:t>
      </w:r>
    </w:p>
    <w:p w:rsidR="00392973" w:rsidRPr="00DC6FF0" w:rsidRDefault="00392973" w:rsidP="00392973"/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  <w:r w:rsidRPr="00DC6FF0">
        <w:rPr>
          <w:b/>
        </w:rPr>
        <w:t>РАБОЧАЯ ПРОГРАММА</w:t>
      </w:r>
    </w:p>
    <w:p w:rsidR="00392973" w:rsidRPr="00DC6FF0" w:rsidRDefault="00392973" w:rsidP="00392973">
      <w:pPr>
        <w:jc w:val="center"/>
        <w:rPr>
          <w:b/>
        </w:rPr>
      </w:pPr>
      <w:r w:rsidRPr="00DC6FF0">
        <w:rPr>
          <w:b/>
        </w:rPr>
        <w:t xml:space="preserve">для </w:t>
      </w:r>
      <w:proofErr w:type="gramStart"/>
      <w:r w:rsidRPr="00DC6FF0">
        <w:rPr>
          <w:b/>
        </w:rPr>
        <w:t>обучающихся</w:t>
      </w:r>
      <w:proofErr w:type="gramEnd"/>
      <w:r w:rsidRPr="00DC6FF0">
        <w:rPr>
          <w:b/>
        </w:rPr>
        <w:t xml:space="preserve"> с умственной отсталостью (интеллектуальными нарушениями)</w:t>
      </w:r>
    </w:p>
    <w:p w:rsidR="00392973" w:rsidRPr="00DC6FF0" w:rsidRDefault="00392973" w:rsidP="00392973">
      <w:pPr>
        <w:jc w:val="center"/>
        <w:rPr>
          <w:b/>
        </w:rPr>
      </w:pPr>
      <w:r w:rsidRPr="00DC6FF0">
        <w:rPr>
          <w:b/>
        </w:rPr>
        <w:t>(вариант 1)</w:t>
      </w:r>
    </w:p>
    <w:p w:rsidR="00392973" w:rsidRPr="00DC6FF0" w:rsidRDefault="00392973" w:rsidP="00392973">
      <w:pPr>
        <w:jc w:val="center"/>
        <w:rPr>
          <w:b/>
        </w:rPr>
      </w:pPr>
      <w:r>
        <w:rPr>
          <w:b/>
        </w:rPr>
        <w:t>«Развитие психомоторики и сенсорных процессов».</w:t>
      </w: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  <w:r>
        <w:rPr>
          <w:b/>
        </w:rPr>
        <w:t xml:space="preserve">7 </w:t>
      </w:r>
      <w:r w:rsidRPr="00DC6FF0">
        <w:rPr>
          <w:b/>
        </w:rPr>
        <w:t xml:space="preserve"> класс</w:t>
      </w: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  <w:r w:rsidRPr="00DC6FF0">
        <w:rPr>
          <w:b/>
        </w:rPr>
        <w:t>на 202</w:t>
      </w:r>
      <w:r>
        <w:rPr>
          <w:b/>
        </w:rPr>
        <w:t>4</w:t>
      </w:r>
      <w:r w:rsidRPr="00DC6FF0">
        <w:rPr>
          <w:b/>
        </w:rPr>
        <w:t>-202</w:t>
      </w:r>
      <w:r>
        <w:rPr>
          <w:b/>
        </w:rPr>
        <w:t xml:space="preserve">5 </w:t>
      </w:r>
      <w:r w:rsidRPr="00DC6FF0">
        <w:rPr>
          <w:b/>
        </w:rPr>
        <w:t>учебный год</w:t>
      </w: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573D24" w:rsidP="00392973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8762F5" w:rsidRDefault="008762F5" w:rsidP="00392973">
                  <w:r w:rsidRPr="003E2500">
                    <w:t>Составитель:</w:t>
                  </w:r>
                  <w:r w:rsidRPr="000C032C">
                    <w:t xml:space="preserve"> </w:t>
                  </w:r>
                  <w:proofErr w:type="spellStart"/>
                  <w:r>
                    <w:t>Подкорытова</w:t>
                  </w:r>
                  <w:proofErr w:type="spellEnd"/>
                  <w:r>
                    <w:t xml:space="preserve"> Л.В. </w:t>
                  </w:r>
                </w:p>
                <w:p w:rsidR="008762F5" w:rsidRPr="006B18D6" w:rsidRDefault="008762F5" w:rsidP="00392973">
                  <w:r>
                    <w:t>Педагог-психолог.</w:t>
                  </w:r>
                </w:p>
                <w:p w:rsidR="008762F5" w:rsidRDefault="008762F5" w:rsidP="00392973"/>
                <w:p w:rsidR="008762F5" w:rsidRPr="006B18D6" w:rsidRDefault="008762F5" w:rsidP="00392973">
                  <w:r>
                    <w:t>.</w:t>
                  </w:r>
                </w:p>
              </w:txbxContent>
            </v:textbox>
          </v:shape>
        </w:pict>
      </w:r>
    </w:p>
    <w:p w:rsidR="00392973" w:rsidRPr="00DC6FF0" w:rsidRDefault="00392973" w:rsidP="00392973">
      <w:pPr>
        <w:jc w:val="center"/>
        <w:rPr>
          <w:b/>
          <w:vertAlign w:val="subscript"/>
        </w:rPr>
      </w:pPr>
    </w:p>
    <w:p w:rsidR="00392973" w:rsidRPr="00DC6FF0" w:rsidRDefault="00392973" w:rsidP="00392973">
      <w:pPr>
        <w:jc w:val="center"/>
        <w:rPr>
          <w:b/>
          <w:vertAlign w:val="subscript"/>
        </w:rPr>
      </w:pPr>
    </w:p>
    <w:p w:rsidR="00392973" w:rsidRPr="00DC6FF0" w:rsidRDefault="00392973" w:rsidP="00392973">
      <w:pPr>
        <w:jc w:val="center"/>
        <w:rPr>
          <w:b/>
          <w:vertAlign w:val="subscript"/>
        </w:rPr>
      </w:pPr>
    </w:p>
    <w:p w:rsidR="00392973" w:rsidRPr="00DC6FF0" w:rsidRDefault="00392973" w:rsidP="00392973">
      <w:pPr>
        <w:jc w:val="center"/>
        <w:rPr>
          <w:b/>
          <w:vertAlign w:val="subscript"/>
        </w:rPr>
      </w:pPr>
    </w:p>
    <w:p w:rsidR="00392973" w:rsidRPr="00DC6FF0" w:rsidRDefault="00392973" w:rsidP="00392973">
      <w:pPr>
        <w:rPr>
          <w:b/>
          <w:vertAlign w:val="subscript"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Default="00392973" w:rsidP="00392973">
      <w:pPr>
        <w:rPr>
          <w:b/>
        </w:rPr>
      </w:pPr>
    </w:p>
    <w:p w:rsidR="00392973" w:rsidRPr="00DC6FF0" w:rsidRDefault="00392973" w:rsidP="00392973">
      <w:pPr>
        <w:rPr>
          <w:b/>
        </w:rPr>
      </w:pPr>
    </w:p>
    <w:p w:rsidR="00392973" w:rsidRPr="00DC6FF0" w:rsidRDefault="00392973" w:rsidP="00392973">
      <w:pPr>
        <w:jc w:val="center"/>
        <w:rPr>
          <w:b/>
        </w:rPr>
      </w:pPr>
    </w:p>
    <w:p w:rsidR="00392973" w:rsidRPr="00DC6FF0" w:rsidRDefault="00392973" w:rsidP="00392973">
      <w:pPr>
        <w:jc w:val="center"/>
      </w:pPr>
      <w:r w:rsidRPr="00DC6FF0">
        <w:t>с. Турунтаево 202</w:t>
      </w:r>
      <w:r>
        <w:t xml:space="preserve">4 </w:t>
      </w:r>
      <w:r w:rsidRPr="00DC6FF0">
        <w:t>г.</w:t>
      </w:r>
    </w:p>
    <w:p w:rsidR="00392973" w:rsidRDefault="00392973" w:rsidP="00392973">
      <w:pPr>
        <w:jc w:val="center"/>
        <w:rPr>
          <w:b/>
        </w:rPr>
      </w:pPr>
    </w:p>
    <w:p w:rsidR="00392973" w:rsidRDefault="00392973" w:rsidP="00392973">
      <w:pPr>
        <w:jc w:val="center"/>
        <w:rPr>
          <w:b/>
        </w:rPr>
      </w:pPr>
    </w:p>
    <w:p w:rsidR="008265BA" w:rsidRPr="00E20168" w:rsidRDefault="008265BA" w:rsidP="008265BA">
      <w:pPr>
        <w:jc w:val="right"/>
      </w:pPr>
    </w:p>
    <w:p w:rsidR="008265BA" w:rsidRPr="00E20168" w:rsidRDefault="008265BA" w:rsidP="008265BA"/>
    <w:p w:rsidR="008265BA" w:rsidRPr="00E20168" w:rsidRDefault="008265BA" w:rsidP="008265BA">
      <w:pPr>
        <w:ind w:left="4248"/>
        <w:jc w:val="right"/>
      </w:pPr>
    </w:p>
    <w:p w:rsidR="008265BA" w:rsidRPr="00E20168" w:rsidRDefault="008265BA" w:rsidP="008265BA">
      <w:pPr>
        <w:jc w:val="center"/>
      </w:pPr>
    </w:p>
    <w:p w:rsidR="008265BA" w:rsidRPr="00E20168" w:rsidRDefault="008265BA" w:rsidP="008265BA">
      <w:pPr>
        <w:jc w:val="center"/>
      </w:pPr>
    </w:p>
    <w:p w:rsidR="008265BA" w:rsidRPr="00E20168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1F4358" w:rsidRDefault="001F4358" w:rsidP="008265BA">
      <w:pPr>
        <w:jc w:val="center"/>
      </w:pPr>
    </w:p>
    <w:p w:rsidR="008265BA" w:rsidRDefault="008265BA" w:rsidP="008265BA">
      <w:pPr>
        <w:jc w:val="center"/>
      </w:pP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FCF" w:rsidRDefault="00F94B83" w:rsidP="00F94B83">
          <w:pPr>
            <w:pStyle w:val="af4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/>
              <w:color w:val="auto"/>
              <w:sz w:val="24"/>
              <w:szCs w:val="24"/>
              <w:lang w:val="en-US"/>
            </w:rPr>
            <w:t xml:space="preserve"> </w:t>
          </w:r>
          <w:r w:rsidR="008A450F">
            <w:rPr>
              <w:rFonts w:ascii="Times New Roman" w:hAnsi="Times New Roman"/>
              <w:color w:val="auto"/>
              <w:sz w:val="24"/>
              <w:szCs w:val="24"/>
            </w:rPr>
            <w:t xml:space="preserve">                                                        </w:t>
          </w:r>
          <w:r w:rsidR="00000FCF"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0FCF" w:rsidRPr="00000FCF" w:rsidRDefault="00000FCF" w:rsidP="00000FCF"/>
        <w:p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000FCF" w:rsidRPr="00000FCF" w:rsidRDefault="00573D24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r w:rsidRPr="00573D24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000FCF"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73D2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73D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73D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73D24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Default="00573D24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8265BA" w:rsidRPr="00A90A4B" w:rsidRDefault="008265BA" w:rsidP="008265BA"/>
    <w:p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8265BA" w:rsidRPr="005D5A29" w:rsidRDefault="00F94B83" w:rsidP="00F94B83">
      <w:pPr>
        <w:pStyle w:val="2"/>
        <w:spacing w:before="0" w:after="24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0" w:name="_Toc145026016"/>
      <w:r w:rsidRPr="00CF548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</w:t>
      </w:r>
      <w:r w:rsidR="008265BA"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0"/>
    </w:p>
    <w:p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 xml:space="preserve">«Развитие </w:t>
      </w:r>
      <w:r w:rsidRPr="009771EC">
        <w:rPr>
          <w:sz w:val="28"/>
          <w:szCs w:val="28"/>
        </w:rPr>
        <w:t xml:space="preserve">психомоторики и сенсорных процессов 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ФАООП УО (вариант 1)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9771EC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9771EC">
        <w:rPr>
          <w:sz w:val="28"/>
          <w:szCs w:val="28"/>
          <w:lang w:eastAsia="en-US"/>
        </w:rPr>
        <w:t>).</w:t>
      </w:r>
    </w:p>
    <w:p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</w:t>
      </w:r>
      <w:proofErr w:type="gramStart"/>
      <w:r w:rsidRPr="009771EC">
        <w:rPr>
          <w:sz w:val="28"/>
          <w:szCs w:val="28"/>
          <w:lang w:eastAsia="en-US"/>
        </w:rPr>
        <w:t>адресована</w:t>
      </w:r>
      <w:proofErr w:type="gramEnd"/>
      <w:r w:rsidRPr="009771EC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</w:t>
      </w:r>
      <w:r w:rsidR="00730E6F">
        <w:rPr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реализации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="00730E6F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="0093091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8762F5">
        <w:rPr>
          <w:rStyle w:val="c16"/>
          <w:color w:val="000000"/>
          <w:sz w:val="28"/>
          <w:szCs w:val="28"/>
        </w:rPr>
        <w:t>ссов» в 7</w:t>
      </w:r>
      <w:r w:rsidR="00730E6F">
        <w:rPr>
          <w:rStyle w:val="c16"/>
          <w:color w:val="000000"/>
          <w:sz w:val="28"/>
          <w:szCs w:val="28"/>
        </w:rPr>
        <w:t xml:space="preserve"> классе рассчитана 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="0093091F">
        <w:rPr>
          <w:rStyle w:val="c16"/>
          <w:color w:val="000000"/>
          <w:sz w:val="28"/>
          <w:szCs w:val="28"/>
        </w:rPr>
        <w:t xml:space="preserve"> 68</w:t>
      </w:r>
      <w:r w:rsidRPr="009771EC">
        <w:rPr>
          <w:rStyle w:val="c16"/>
          <w:color w:val="000000"/>
          <w:sz w:val="28"/>
          <w:szCs w:val="28"/>
        </w:rPr>
        <w:t xml:space="preserve"> часов в год (2 часа в неделю).</w:t>
      </w:r>
    </w:p>
    <w:p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Pr="005D5A29" w:rsidRDefault="00CF548C" w:rsidP="00CF548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3943334"/>
      <w:bookmarkStart w:id="2" w:name="_Toc145026017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</w:t>
      </w:r>
      <w:r w:rsidR="008265BA"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"/>
      <w:bookmarkEnd w:id="2"/>
    </w:p>
    <w:p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="00730E6F">
        <w:rPr>
          <w:rStyle w:val="c16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 xml:space="preserve"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</w:t>
      </w:r>
      <w:r w:rsidRPr="00B400A0">
        <w:rPr>
          <w:color w:val="222222"/>
          <w:sz w:val="28"/>
          <w:szCs w:val="28"/>
        </w:rPr>
        <w:lastRenderedPageBreak/>
        <w:t>психические процессы.</w:t>
      </w:r>
    </w:p>
    <w:p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 w:rsidRPr="005D5A29">
        <w:rPr>
          <w:sz w:val="28"/>
          <w:szCs w:val="28"/>
        </w:rPr>
        <w:t>арт-терапия</w:t>
      </w:r>
      <w:proofErr w:type="spellEnd"/>
      <w:r w:rsidRPr="005D5A29">
        <w:rPr>
          <w:sz w:val="28"/>
          <w:szCs w:val="28"/>
        </w:rPr>
        <w:t>», практические опыты;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</w:t>
      </w:r>
      <w:r w:rsidR="008762F5">
        <w:rPr>
          <w:sz w:val="28"/>
          <w:szCs w:val="28"/>
          <w:shd w:val="clear" w:color="auto" w:fill="FFFFFF"/>
        </w:rPr>
        <w:t xml:space="preserve"> обручи)</w:t>
      </w:r>
      <w:r w:rsidRPr="005D5A29">
        <w:rPr>
          <w:sz w:val="28"/>
          <w:szCs w:val="28"/>
          <w:shd w:val="clear" w:color="auto" w:fill="FFFFFF"/>
        </w:rPr>
        <w:t>;</w:t>
      </w:r>
      <w:proofErr w:type="gramEnd"/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словесные</w:t>
      </w:r>
      <w:proofErr w:type="gramEnd"/>
      <w:r w:rsidRPr="005D5A29">
        <w:rPr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CF548C" w:rsidRDefault="008265BA" w:rsidP="00CF548C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</w:t>
      </w:r>
      <w:proofErr w:type="spellStart"/>
      <w:r w:rsidRPr="00B400A0">
        <w:rPr>
          <w:rStyle w:val="c1"/>
          <w:color w:val="000000"/>
          <w:sz w:val="28"/>
          <w:szCs w:val="28"/>
          <w:shd w:val="clear" w:color="auto" w:fill="FFFFFF"/>
        </w:rPr>
        <w:t>д</w:t>
      </w:r>
      <w:bookmarkStart w:id="3" w:name="_Hlk144630349"/>
      <w:proofErr w:type="spellEnd"/>
    </w:p>
    <w:p w:rsidR="00CF548C" w:rsidRDefault="00CF548C" w:rsidP="00CF548C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8265BA" w:rsidRPr="00CF548C" w:rsidRDefault="00CF548C" w:rsidP="00CF548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8265BA">
        <w:rPr>
          <w:sz w:val="28"/>
          <w:szCs w:val="28"/>
        </w:rPr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31"/>
        <w:gridCol w:w="1440"/>
        <w:gridCol w:w="1595"/>
      </w:tblGrid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proofErr w:type="spellStart"/>
            <w:proofErr w:type="gramStart"/>
            <w:r w:rsidRPr="00AF3F2B">
              <w:t>п</w:t>
            </w:r>
            <w:proofErr w:type="spellEnd"/>
            <w:proofErr w:type="gramEnd"/>
            <w:r w:rsidRPr="00AF3F2B">
              <w:t>/</w:t>
            </w:r>
            <w:proofErr w:type="spellStart"/>
            <w:r w:rsidRPr="00AF3F2B">
              <w:t>п</w:t>
            </w:r>
            <w:proofErr w:type="spellEnd"/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 xml:space="preserve">Обследование </w:t>
            </w:r>
            <w:proofErr w:type="gramStart"/>
            <w:r w:rsidRPr="00AF3F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:rsidR="006F6A81" w:rsidRPr="00AF3F2B" w:rsidRDefault="006F6A81" w:rsidP="00730E6F">
            <w:pPr>
              <w:spacing w:line="360" w:lineRule="auto"/>
              <w:ind w:firstLine="33"/>
            </w:pPr>
            <w:r w:rsidRPr="00AF3F2B">
              <w:t>Развитие крупной</w:t>
            </w:r>
            <w:r w:rsidR="00F94B83">
              <w:t xml:space="preserve"> моторики</w:t>
            </w:r>
            <w:r w:rsidRPr="00AF3F2B">
              <w:t xml:space="preserve"> и </w:t>
            </w:r>
            <w:r w:rsidR="00F94B83">
              <w:t>графом</w:t>
            </w:r>
            <w:r w:rsidRPr="00AF3F2B">
              <w:t>о</w:t>
            </w:r>
            <w:r w:rsidR="00F94B83">
              <w:t>то</w:t>
            </w:r>
            <w:r w:rsidRPr="00AF3F2B">
              <w:t>рных навыков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9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0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8</w:t>
            </w:r>
            <w:r w:rsidR="006F6A81" w:rsidRPr="00D26A09">
              <w:t xml:space="preserve"> 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34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lastRenderedPageBreak/>
              <w:t>7.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</w:t>
            </w:r>
            <w:proofErr w:type="gramStart"/>
            <w:r w:rsidRPr="00AF3F2B">
              <w:t>ств пр</w:t>
            </w:r>
            <w:proofErr w:type="gramEnd"/>
            <w:r w:rsidRPr="00AF3F2B">
              <w:t>едметов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:rsidR="006F6A81" w:rsidRPr="00AF3F2B" w:rsidRDefault="008762F5" w:rsidP="006F6A81">
            <w:pPr>
              <w:spacing w:line="360" w:lineRule="auto"/>
              <w:ind w:firstLine="33"/>
            </w:pPr>
            <w:r>
              <w:t xml:space="preserve">Развитие слуха </w:t>
            </w:r>
            <w:r w:rsidR="00730E6F" w:rsidRPr="00AF3F2B">
              <w:t>мелкой моторики; графомот</w:t>
            </w:r>
            <w:r>
              <w:t>орного</w:t>
            </w:r>
            <w:r w:rsidR="006F6A81" w:rsidRPr="00AF3F2B">
              <w:t xml:space="preserve"> восприятия и слуховой памяти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 xml:space="preserve">Обследование познавательной деятельности и </w:t>
            </w:r>
            <w:proofErr w:type="spellStart"/>
            <w:r w:rsidRPr="00AF3F2B">
              <w:rPr>
                <w:bCs/>
              </w:rPr>
              <w:t>графомоторных</w:t>
            </w:r>
            <w:proofErr w:type="spellEnd"/>
            <w:r w:rsidRPr="00AF3F2B">
              <w:rPr>
                <w:bCs/>
              </w:rPr>
              <w:t xml:space="preserve"> навыков</w:t>
            </w:r>
          </w:p>
        </w:tc>
        <w:tc>
          <w:tcPr>
            <w:tcW w:w="1440" w:type="dxa"/>
          </w:tcPr>
          <w:p w:rsidR="006F6A81" w:rsidRPr="00AF3F2B" w:rsidRDefault="0093091F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</w:pPr>
          </w:p>
        </w:tc>
      </w:tr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8265BA" w:rsidRPr="00AF3F2B" w:rsidRDefault="0093091F" w:rsidP="008265BA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</w:p>
        </w:tc>
      </w:tr>
    </w:tbl>
    <w:p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:rsidR="003305CA" w:rsidRPr="00AF3F2B" w:rsidRDefault="003305CA" w:rsidP="00173B83">
      <w:pPr>
        <w:spacing w:line="360" w:lineRule="auto"/>
        <w:ind w:firstLine="851"/>
        <w:jc w:val="both"/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D3399C" w:rsidRDefault="00CF548C" w:rsidP="00CF548C">
      <w:pPr>
        <w:pStyle w:val="2"/>
        <w:spacing w:after="24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4" w:name="_Toc143943335"/>
      <w:bookmarkStart w:id="5" w:name="_Toc145026018"/>
      <w:bookmarkEnd w:id="3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</w:t>
      </w:r>
      <w:r w:rsidR="008265BA"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  <w:bookmarkEnd w:id="5"/>
    </w:p>
    <w:p w:rsidR="008265BA" w:rsidRPr="008265BA" w:rsidRDefault="00730E6F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</w:t>
      </w:r>
      <w:r w:rsidR="008265BA" w:rsidRPr="008265BA">
        <w:rPr>
          <w:sz w:val="28"/>
        </w:rPr>
        <w:t>ктивизация</w:t>
      </w:r>
      <w:r>
        <w:rPr>
          <w:sz w:val="28"/>
        </w:rPr>
        <w:t xml:space="preserve"> </w:t>
      </w:r>
      <w:r w:rsidR="008265BA" w:rsidRPr="008265BA">
        <w:rPr>
          <w:sz w:val="28"/>
        </w:rPr>
        <w:t>самостоятельности</w:t>
      </w:r>
      <w:r>
        <w:rPr>
          <w:sz w:val="28"/>
        </w:rPr>
        <w:t xml:space="preserve"> </w:t>
      </w:r>
      <w:r w:rsidR="008265BA" w:rsidRPr="008265BA">
        <w:rPr>
          <w:sz w:val="28"/>
        </w:rPr>
        <w:t>в</w:t>
      </w:r>
      <w:r>
        <w:rPr>
          <w:sz w:val="28"/>
        </w:rPr>
        <w:t xml:space="preserve"> </w:t>
      </w:r>
      <w:r w:rsidR="008265BA" w:rsidRPr="008265BA">
        <w:rPr>
          <w:sz w:val="28"/>
        </w:rPr>
        <w:t>выполнении</w:t>
      </w:r>
      <w:r>
        <w:rPr>
          <w:sz w:val="28"/>
        </w:rPr>
        <w:t xml:space="preserve"> </w:t>
      </w:r>
      <w:r w:rsidR="008265BA" w:rsidRPr="008265BA">
        <w:rPr>
          <w:sz w:val="28"/>
        </w:rPr>
        <w:t>заданий,</w:t>
      </w:r>
      <w:r>
        <w:rPr>
          <w:sz w:val="28"/>
        </w:rPr>
        <w:t xml:space="preserve">  </w:t>
      </w:r>
      <w:r w:rsidR="008265BA" w:rsidRPr="008265BA">
        <w:rPr>
          <w:sz w:val="28"/>
        </w:rPr>
        <w:t>поручений,</w:t>
      </w:r>
    </w:p>
    <w:p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 xml:space="preserve">развитие адекватных представлений о собственных </w:t>
      </w:r>
      <w:proofErr w:type="spellStart"/>
      <w:r w:rsidRPr="008265BA">
        <w:rPr>
          <w:sz w:val="28"/>
        </w:rPr>
        <w:t>возможностях</w:t>
      </w:r>
      <w:proofErr w:type="gramStart"/>
      <w:r w:rsidRPr="008265BA">
        <w:rPr>
          <w:sz w:val="28"/>
        </w:rPr>
        <w:t>,о</w:t>
      </w:r>
      <w:proofErr w:type="spellEnd"/>
      <w:proofErr w:type="gramEnd"/>
      <w:r w:rsidRPr="008265BA">
        <w:rPr>
          <w:sz w:val="28"/>
        </w:rPr>
        <w:t xml:space="preserve"> насущно</w:t>
      </w:r>
      <w:r w:rsidR="00730E6F">
        <w:rPr>
          <w:sz w:val="28"/>
        </w:rPr>
        <w:t xml:space="preserve"> </w:t>
      </w:r>
      <w:r w:rsidRPr="008265BA">
        <w:rPr>
          <w:sz w:val="28"/>
        </w:rPr>
        <w:t>необходимом</w:t>
      </w:r>
      <w:r w:rsidR="00730E6F">
        <w:rPr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</w:t>
      </w:r>
      <w:r w:rsidR="00730E6F">
        <w:rPr>
          <w:sz w:val="28"/>
        </w:rPr>
        <w:t>озможностей ребенка</w:t>
      </w:r>
      <w:r w:rsidRPr="008265BA">
        <w:rPr>
          <w:sz w:val="28"/>
        </w:rPr>
        <w:t>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="00730E6F">
        <w:rPr>
          <w:sz w:val="28"/>
        </w:rPr>
        <w:t xml:space="preserve"> </w:t>
      </w:r>
      <w:r w:rsidRPr="008265BA">
        <w:rPr>
          <w:sz w:val="28"/>
        </w:rPr>
        <w:t>роли</w:t>
      </w:r>
      <w:r w:rsidR="00730E6F">
        <w:rPr>
          <w:sz w:val="28"/>
        </w:rPr>
        <w:t xml:space="preserve"> </w:t>
      </w:r>
      <w:proofErr w:type="gramStart"/>
      <w:r w:rsidRPr="008265BA">
        <w:rPr>
          <w:sz w:val="28"/>
        </w:rPr>
        <w:t>обучающегося</w:t>
      </w:r>
      <w:proofErr w:type="gramEnd"/>
      <w:r w:rsidR="00730E6F">
        <w:rPr>
          <w:sz w:val="28"/>
        </w:rPr>
        <w:t xml:space="preserve"> </w:t>
      </w:r>
      <w:r w:rsidRPr="008265BA">
        <w:rPr>
          <w:sz w:val="28"/>
        </w:rPr>
        <w:t>в</w:t>
      </w:r>
      <w:r w:rsidR="00730E6F">
        <w:rPr>
          <w:sz w:val="28"/>
        </w:rPr>
        <w:t xml:space="preserve"> </w:t>
      </w:r>
      <w:r w:rsidRPr="008265BA">
        <w:rPr>
          <w:sz w:val="28"/>
        </w:rPr>
        <w:t>образовательном</w:t>
      </w:r>
      <w:r w:rsidR="00730E6F">
        <w:rPr>
          <w:sz w:val="28"/>
        </w:rPr>
        <w:t xml:space="preserve"> </w:t>
      </w:r>
      <w:r w:rsidRPr="008265BA">
        <w:rPr>
          <w:sz w:val="28"/>
        </w:rPr>
        <w:t>учреждении;</w:t>
      </w:r>
    </w:p>
    <w:p w:rsidR="00D3399C" w:rsidRPr="00D3399C" w:rsidRDefault="008265BA" w:rsidP="00D3399C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730E6F">
        <w:rPr>
          <w:sz w:val="28"/>
        </w:rPr>
        <w:t xml:space="preserve"> </w:t>
      </w:r>
      <w:r w:rsidRPr="008265BA">
        <w:rPr>
          <w:sz w:val="28"/>
        </w:rPr>
        <w:t>людей</w:t>
      </w:r>
      <w:r w:rsidR="00D3399C">
        <w:rPr>
          <w:sz w:val="28"/>
        </w:rPr>
        <w:t xml:space="preserve">, </w:t>
      </w:r>
      <w:r w:rsidR="00D3399C" w:rsidRPr="00D3399C">
        <w:rPr>
          <w:color w:val="000000"/>
          <w:sz w:val="28"/>
        </w:rPr>
        <w:t>проявлять интерес к познанию и самопознанию;</w:t>
      </w: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снижение эмоциональных перегрузок и отвлекаемости на уроках;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различать противоположно направленные действия и явления;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видеть временные рамки своей деятельности;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определять последовательность событий;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ориентироваться в пространстве;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самопроизвольно согласовывать свои движения и действия;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опосредовать свою деятельность речью;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lastRenderedPageBreak/>
        <w:t xml:space="preserve"> уметь проявлять волевые усилия для достижения своих желаний и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побуждений;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уметь понимать и передавать свои чувства;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устанавливать смысловые связи, проделывать мыслительные операции (обобщение, сравнение, анализ и т.д.)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проявлять логическое мышление;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 умение сотрудничать.</w:t>
      </w:r>
    </w:p>
    <w:p w:rsidR="00D3399C" w:rsidRPr="00D3399C" w:rsidRDefault="00D3399C" w:rsidP="00D3399C">
      <w:pPr>
        <w:widowControl w:val="0"/>
        <w:tabs>
          <w:tab w:val="left" w:pos="142"/>
        </w:tabs>
        <w:autoSpaceDE w:val="0"/>
        <w:autoSpaceDN w:val="0"/>
        <w:spacing w:line="360" w:lineRule="auto"/>
        <w:ind w:right="112"/>
        <w:jc w:val="both"/>
        <w:rPr>
          <w:sz w:val="28"/>
        </w:rPr>
      </w:pPr>
    </w:p>
    <w:p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</w:t>
      </w:r>
      <w:proofErr w:type="gramStart"/>
      <w:r w:rsidRPr="00507D09">
        <w:rPr>
          <w:sz w:val="28"/>
          <w:szCs w:val="28"/>
        </w:rPr>
        <w:t>а-</w:t>
      </w:r>
      <w:proofErr w:type="gramEnd"/>
      <w:r w:rsidRPr="00507D09">
        <w:rPr>
          <w:sz w:val="28"/>
          <w:szCs w:val="28"/>
        </w:rPr>
        <w:t xml:space="preserve"> удовлетворительная динамика;</w:t>
      </w:r>
    </w:p>
    <w:p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9E1D77">
        <w:rPr>
          <w:sz w:val="28"/>
          <w:szCs w:val="28"/>
        </w:rPr>
        <w:t>безотметочной</w:t>
      </w:r>
      <w:proofErr w:type="spellEnd"/>
      <w:r w:rsidRPr="009E1D77">
        <w:rPr>
          <w:sz w:val="28"/>
          <w:szCs w:val="28"/>
        </w:rPr>
        <w:t>,</w:t>
      </w:r>
      <w:r w:rsidR="008762F5">
        <w:rPr>
          <w:sz w:val="28"/>
          <w:szCs w:val="28"/>
        </w:rPr>
        <w:t xml:space="preserve"> в тоже время педагог-психолог</w:t>
      </w:r>
      <w:r w:rsidRPr="009E1D77">
        <w:rPr>
          <w:sz w:val="28"/>
          <w:szCs w:val="28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Pr="009E1D77">
        <w:rPr>
          <w:sz w:val="28"/>
          <w:szCs w:val="28"/>
        </w:rPr>
        <w:t>обучающегося</w:t>
      </w:r>
      <w:proofErr w:type="gramEnd"/>
      <w:r w:rsidRPr="009E1D77">
        <w:rPr>
          <w:sz w:val="28"/>
          <w:szCs w:val="28"/>
        </w:rPr>
        <w:t xml:space="preserve">. </w:t>
      </w:r>
      <w:proofErr w:type="gramStart"/>
      <w:r w:rsidRPr="009E1D77">
        <w:rPr>
          <w:sz w:val="28"/>
          <w:szCs w:val="28"/>
        </w:rPr>
        <w:t xml:space="preserve">Проводится мониторинг </w:t>
      </w:r>
      <w:proofErr w:type="spellStart"/>
      <w:r w:rsidRPr="009E1D77">
        <w:rPr>
          <w:sz w:val="28"/>
          <w:szCs w:val="28"/>
        </w:rPr>
        <w:t>графомоторных</w:t>
      </w:r>
      <w:proofErr w:type="spellEnd"/>
      <w:r w:rsidRPr="009E1D77">
        <w:rPr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  <w:proofErr w:type="gramEnd"/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9E1D77">
        <w:rPr>
          <w:sz w:val="28"/>
          <w:szCs w:val="28"/>
        </w:rPr>
        <w:t>Стребелевой</w:t>
      </w:r>
      <w:proofErr w:type="spellEnd"/>
      <w:r w:rsidRPr="009E1D77">
        <w:rPr>
          <w:sz w:val="28"/>
          <w:szCs w:val="28"/>
        </w:rPr>
        <w:t xml:space="preserve">, Н.И. </w:t>
      </w:r>
      <w:proofErr w:type="spellStart"/>
      <w:r w:rsidRPr="009E1D77">
        <w:rPr>
          <w:sz w:val="28"/>
          <w:szCs w:val="28"/>
        </w:rPr>
        <w:t>Озерецкого</w:t>
      </w:r>
      <w:proofErr w:type="spellEnd"/>
      <w:r w:rsidRPr="009E1D77">
        <w:rPr>
          <w:sz w:val="28"/>
          <w:szCs w:val="28"/>
        </w:rPr>
        <w:t xml:space="preserve">,  М.О. Гуревич, А.Р. </w:t>
      </w:r>
      <w:proofErr w:type="spellStart"/>
      <w:r w:rsidRPr="009E1D77">
        <w:rPr>
          <w:sz w:val="28"/>
          <w:szCs w:val="28"/>
        </w:rPr>
        <w:t>Лурия</w:t>
      </w:r>
      <w:proofErr w:type="spellEnd"/>
      <w:r w:rsidRPr="009E1D77">
        <w:rPr>
          <w:sz w:val="28"/>
          <w:szCs w:val="28"/>
        </w:rPr>
        <w:t>, М.М. Семаго.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014DB7" w:rsidRPr="009E1D77" w:rsidRDefault="00014DB7" w:rsidP="00173B83">
      <w:pPr>
        <w:spacing w:line="360" w:lineRule="auto"/>
        <w:jc w:val="both"/>
        <w:rPr>
          <w:b/>
        </w:rPr>
      </w:pPr>
    </w:p>
    <w:p w:rsidR="00B83506" w:rsidRPr="009E1D77" w:rsidRDefault="00B83506" w:rsidP="00F567DE">
      <w:pPr>
        <w:spacing w:line="360" w:lineRule="auto"/>
        <w:jc w:val="center"/>
        <w:rPr>
          <w:b/>
        </w:rPr>
      </w:pPr>
    </w:p>
    <w:p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:rsidR="00A55DD9" w:rsidRPr="006341C8" w:rsidRDefault="00A55DD9" w:rsidP="00A55DD9"/>
    <w:tbl>
      <w:tblPr>
        <w:tblStyle w:val="a5"/>
        <w:tblW w:w="14029" w:type="dxa"/>
        <w:tblLayout w:type="fixed"/>
        <w:tblLook w:val="04A0"/>
      </w:tblPr>
      <w:tblGrid>
        <w:gridCol w:w="554"/>
        <w:gridCol w:w="2385"/>
        <w:gridCol w:w="995"/>
        <w:gridCol w:w="2694"/>
        <w:gridCol w:w="2552"/>
        <w:gridCol w:w="2790"/>
        <w:gridCol w:w="14"/>
        <w:gridCol w:w="15"/>
        <w:gridCol w:w="15"/>
        <w:gridCol w:w="29"/>
        <w:gridCol w:w="872"/>
        <w:gridCol w:w="14"/>
        <w:gridCol w:w="15"/>
        <w:gridCol w:w="15"/>
        <w:gridCol w:w="15"/>
        <w:gridCol w:w="1055"/>
      </w:tblGrid>
      <w:tr w:rsidR="001E6D91" w:rsidRPr="001E6D91" w:rsidTr="001E6D91">
        <w:trPr>
          <w:trHeight w:val="237"/>
        </w:trPr>
        <w:tc>
          <w:tcPr>
            <w:tcW w:w="55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№</w:t>
            </w:r>
          </w:p>
        </w:tc>
        <w:tc>
          <w:tcPr>
            <w:tcW w:w="2385" w:type="dxa"/>
            <w:vMerge w:val="restart"/>
          </w:tcPr>
          <w:p w:rsidR="001E6D91" w:rsidRPr="001E6D91" w:rsidRDefault="001E6D91" w:rsidP="003305CA">
            <w:pPr>
              <w:jc w:val="center"/>
            </w:pPr>
            <w:r w:rsidRPr="001E6D91">
              <w:t xml:space="preserve">Тема </w:t>
            </w:r>
          </w:p>
        </w:tc>
        <w:tc>
          <w:tcPr>
            <w:tcW w:w="995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Кол-во часов</w:t>
            </w:r>
          </w:p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Программное содержание</w:t>
            </w:r>
          </w:p>
        </w:tc>
        <w:tc>
          <w:tcPr>
            <w:tcW w:w="54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E6D91" w:rsidRDefault="001E6D91" w:rsidP="00210F93">
            <w:pPr>
              <w:jc w:val="center"/>
            </w:pPr>
            <w:r w:rsidRPr="001E6D91">
              <w:t xml:space="preserve">Дифференциация видов деятельности </w:t>
            </w:r>
          </w:p>
          <w:p w:rsidR="001E6D91" w:rsidRPr="001E6D91" w:rsidRDefault="001E6D91" w:rsidP="00210F93">
            <w:pPr>
              <w:jc w:val="center"/>
            </w:pPr>
            <w:r w:rsidRPr="001E6D91">
              <w:t>обучающихся</w:t>
            </w:r>
          </w:p>
        </w:tc>
        <w:tc>
          <w:tcPr>
            <w:tcW w:w="19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E6D91" w:rsidRPr="001E6D91" w:rsidRDefault="001E6D91" w:rsidP="00210F93">
            <w:pPr>
              <w:jc w:val="center"/>
            </w:pPr>
          </w:p>
        </w:tc>
      </w:tr>
      <w:tr w:rsidR="001E6D91" w:rsidRPr="001E6D91" w:rsidTr="001E6D91">
        <w:trPr>
          <w:trHeight w:val="589"/>
        </w:trPr>
        <w:tc>
          <w:tcPr>
            <w:tcW w:w="55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5" w:type="dxa"/>
            <w:vMerge/>
          </w:tcPr>
          <w:p w:rsidR="001E6D91" w:rsidRPr="001E6D91" w:rsidRDefault="001E6D91" w:rsidP="003305CA">
            <w:pPr>
              <w:jc w:val="center"/>
            </w:pPr>
          </w:p>
        </w:tc>
        <w:tc>
          <w:tcPr>
            <w:tcW w:w="995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Минимальный уровень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Достаточный уровень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</w:tr>
      <w:tr w:rsidR="003305CA" w:rsidRPr="001E6D91" w:rsidTr="00507D09"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>Обследование - 2 часа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3305CA">
            <w:pPr>
              <w:jc w:val="center"/>
            </w:pPr>
            <w:r w:rsidRPr="001E6D91">
              <w:t>1</w:t>
            </w:r>
          </w:p>
        </w:tc>
        <w:tc>
          <w:tcPr>
            <w:tcW w:w="2385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5" w:type="dxa"/>
          </w:tcPr>
          <w:p w:rsidR="001E6D91" w:rsidRPr="001E6D91" w:rsidRDefault="0093091F" w:rsidP="003305C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f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694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552" w:type="dxa"/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E36F85" w:rsidP="003305CA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="009A6718">
              <w:rPr>
                <w:bCs/>
              </w:rPr>
              <w:t>.09.24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3305CA" w:rsidRPr="001E6D91" w:rsidTr="001E6D91">
        <w:trPr>
          <w:trHeight w:val="599"/>
        </w:trPr>
        <w:tc>
          <w:tcPr>
            <w:tcW w:w="554" w:type="dxa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75" w:type="dxa"/>
            <w:gridSpan w:val="15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крупной и мелкой </w:t>
            </w:r>
            <w:proofErr w:type="spellStart"/>
            <w:r w:rsidRPr="001E6D91">
              <w:rPr>
                <w:b/>
              </w:rPr>
              <w:t>моторики</w:t>
            </w:r>
            <w:proofErr w:type="gramStart"/>
            <w:r w:rsidR="001F4358" w:rsidRPr="001E6D91">
              <w:rPr>
                <w:b/>
              </w:rPr>
              <w:t>;</w:t>
            </w:r>
            <w:r w:rsidR="0093091F">
              <w:rPr>
                <w:b/>
              </w:rPr>
              <w:t>г</w:t>
            </w:r>
            <w:proofErr w:type="gramEnd"/>
            <w:r w:rsidR="0093091F">
              <w:rPr>
                <w:b/>
              </w:rPr>
              <w:t>рафомоторных</w:t>
            </w:r>
            <w:proofErr w:type="spellEnd"/>
            <w:r w:rsidR="0093091F">
              <w:rPr>
                <w:b/>
              </w:rPr>
              <w:t xml:space="preserve"> навыков - 8</w:t>
            </w:r>
            <w:r w:rsidR="002D3A7E">
              <w:rPr>
                <w:b/>
              </w:rPr>
              <w:t xml:space="preserve"> час</w:t>
            </w:r>
            <w:r w:rsidR="0093091F">
              <w:rPr>
                <w:b/>
              </w:rPr>
              <w:t>ов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Упражнения на координацию и смену движения по команде, сигналу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крупной моторики, координации движений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50E45" w:rsidP="00173B83">
            <w:r>
              <w:t>12</w:t>
            </w:r>
            <w:r w:rsidR="002D3A7E">
              <w:t>.09.24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5" w:type="dxa"/>
          </w:tcPr>
          <w:p w:rsidR="001E6D91" w:rsidRPr="001E6D91" w:rsidRDefault="001E6D91" w:rsidP="00173B83">
            <w:proofErr w:type="spellStart"/>
            <w:r w:rsidRPr="001E6D91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симметричной половины изображения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Выявление уровня развития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графомоторных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навыков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Дорисовывают симметричную половину изображения по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50E45" w:rsidP="00173B83">
            <w:r>
              <w:t>19</w:t>
            </w:r>
            <w:r w:rsidR="002D3A7E">
              <w:t>.09.24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>Выполнение графических работ под диктовку "Транспортные средства"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>Выполнение графических работ под диктовку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Выполнять графические работы по зрительному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Выполняют графических работ под диктовку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50E45" w:rsidP="00173B83">
            <w:r>
              <w:t>26</w:t>
            </w:r>
            <w:r w:rsidR="002D3A7E">
              <w:t>.09.24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</w:pPr>
            <w:r>
              <w:t>5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 xml:space="preserve">Игра "Сочиняем </w:t>
            </w:r>
            <w:r w:rsidRPr="001E6D91">
              <w:lastRenderedPageBreak/>
              <w:t>сказку сами" используя технику «рваной аппликации»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Выполнение аппликации </w:t>
            </w:r>
            <w:r w:rsidRPr="001E6D91">
              <w:lastRenderedPageBreak/>
              <w:t>по сюжету сказки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lastRenderedPageBreak/>
              <w:t xml:space="preserve">Выполняют аппликации </w:t>
            </w:r>
            <w:r w:rsidRPr="001E6D91">
              <w:lastRenderedPageBreak/>
              <w:t>по сюжету сказки по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lastRenderedPageBreak/>
              <w:t xml:space="preserve">Выполняют аппликации по </w:t>
            </w:r>
            <w:r w:rsidRPr="001E6D91">
              <w:lastRenderedPageBreak/>
              <w:t>сюжету сказки самостоятельно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lastRenderedPageBreak/>
              <w:t>3</w:t>
            </w:r>
            <w:r w:rsidR="002D3A7E">
              <w:t>.10.24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rPr>
          <w:trHeight w:val="657"/>
        </w:trPr>
        <w:tc>
          <w:tcPr>
            <w:tcW w:w="14029" w:type="dxa"/>
            <w:gridSpan w:val="16"/>
          </w:tcPr>
          <w:p w:rsidR="003305CA" w:rsidRPr="001E6D91" w:rsidRDefault="003305CA" w:rsidP="003305CA">
            <w:pPr>
              <w:jc w:val="center"/>
              <w:rPr>
                <w:b/>
              </w:rPr>
            </w:pPr>
            <w:r w:rsidRPr="001E6D91">
              <w:rPr>
                <w:b/>
              </w:rPr>
              <w:lastRenderedPageBreak/>
              <w:t>Такти</w:t>
            </w:r>
            <w:r w:rsidR="0093091F">
              <w:rPr>
                <w:b/>
              </w:rPr>
              <w:t>льно-двигательное восприятие - 4</w:t>
            </w:r>
            <w:r w:rsidRPr="001E6D91">
              <w:rPr>
                <w:b/>
              </w:rPr>
              <w:t xml:space="preserve"> часа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5" w:type="dxa"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</w:tcPr>
          <w:p w:rsidR="001E6D91" w:rsidRPr="001E6D91" w:rsidRDefault="001E6D91" w:rsidP="00173B83"/>
        </w:tc>
        <w:tc>
          <w:tcPr>
            <w:tcW w:w="2552" w:type="dxa"/>
          </w:tcPr>
          <w:p w:rsidR="001E6D91" w:rsidRPr="001E6D91" w:rsidRDefault="001E6D91" w:rsidP="00173B83"/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173B83"/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436C81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Определяют на ощупь качества и свойства различных предметов с помощью учителя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  <w:r w:rsidRPr="001E6D91">
              <w:rPr>
                <w:color w:val="000000"/>
              </w:rPr>
              <w:t>Узнают на ощупь знакомые предметы</w:t>
            </w:r>
            <w:r w:rsidRPr="001E6D91">
              <w:rPr>
                <w:bCs/>
                <w:color w:val="333333"/>
                <w:shd w:val="clear" w:color="auto" w:fill="FFFFFF"/>
              </w:rPr>
              <w:t xml:space="preserve">, </w:t>
            </w:r>
            <w:r w:rsidRPr="001E6D91">
              <w:rPr>
                <w:color w:val="333333"/>
                <w:shd w:val="clear" w:color="auto" w:fill="FFFFFF"/>
              </w:rPr>
              <w:t>дифференцируют </w:t>
            </w:r>
            <w:r w:rsidRPr="001E6D91">
              <w:rPr>
                <w:bCs/>
                <w:color w:val="333333"/>
                <w:shd w:val="clear" w:color="auto" w:fill="FFFFFF"/>
              </w:rPr>
              <w:t>предметы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на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ощупь</w:t>
            </w:r>
            <w:r w:rsidRPr="001E6D91">
              <w:rPr>
                <w:color w:val="333333"/>
                <w:shd w:val="clear" w:color="auto" w:fill="FFFFFF"/>
              </w:rPr>
              <w:t> по разным качествам и свойствам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613C3D">
            <w:pPr>
              <w:shd w:val="clear" w:color="auto" w:fill="FFFFFF"/>
              <w:textAlignment w:val="baseline"/>
            </w:pPr>
            <w:r>
              <w:t>10</w:t>
            </w:r>
            <w:r w:rsidR="0008506B">
              <w:t>.10.24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436C81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глиной по инструкции учителя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Выделяют функцию </w:t>
            </w:r>
            <w:proofErr w:type="gramStart"/>
            <w:r w:rsidRPr="001E6D91">
              <w:t>предмета</w:t>
            </w:r>
            <w:proofErr w:type="gramEnd"/>
            <w:r w:rsidRPr="001E6D91">
              <w:t xml:space="preserve"> и использовать предмет по назначению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17</w:t>
            </w:r>
            <w:r w:rsidR="0008506B">
              <w:t>.10.24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rPr>
          <w:trHeight w:val="581"/>
        </w:trPr>
        <w:tc>
          <w:tcPr>
            <w:tcW w:w="554" w:type="dxa"/>
          </w:tcPr>
          <w:p w:rsidR="001E6D91" w:rsidRPr="001E6D91" w:rsidRDefault="00436C81" w:rsidP="00210F93">
            <w:pPr>
              <w:jc w:val="center"/>
            </w:pPr>
            <w:r>
              <w:t>8</w:t>
            </w:r>
          </w:p>
        </w:tc>
        <w:tc>
          <w:tcPr>
            <w:tcW w:w="2385" w:type="dxa"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</w:tcPr>
          <w:p w:rsidR="001E6D91" w:rsidRPr="001E6D91" w:rsidRDefault="001E6D91" w:rsidP="00173B83"/>
        </w:tc>
        <w:tc>
          <w:tcPr>
            <w:tcW w:w="2552" w:type="dxa"/>
          </w:tcPr>
          <w:p w:rsidR="001E6D91" w:rsidRPr="001E6D91" w:rsidRDefault="001E6D91" w:rsidP="00173B83"/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64411A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64411A"/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64411A"/>
        </w:tc>
      </w:tr>
      <w:tr w:rsidR="003305CA" w:rsidRPr="001E6D91" w:rsidTr="00507D09">
        <w:trPr>
          <w:trHeight w:val="543"/>
        </w:trPr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Кинестетическое  и </w:t>
            </w:r>
            <w:r w:rsidR="0093091F">
              <w:rPr>
                <w:b/>
              </w:rPr>
              <w:t>кинетическое развитие - 8</w:t>
            </w:r>
            <w:r w:rsidRPr="001E6D91">
              <w:rPr>
                <w:b/>
              </w:rPr>
              <w:t xml:space="preserve"> час</w:t>
            </w:r>
            <w:r w:rsidR="0093091F">
              <w:rPr>
                <w:b/>
              </w:rPr>
              <w:t>ов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436C81" w:rsidP="00210F93">
            <w:pPr>
              <w:jc w:val="center"/>
            </w:pPr>
            <w:r>
              <w:t>9</w:t>
            </w:r>
          </w:p>
        </w:tc>
        <w:tc>
          <w:tcPr>
            <w:tcW w:w="2385" w:type="dxa"/>
            <w:vMerge w:val="restart"/>
          </w:tcPr>
          <w:p w:rsidR="001E6D91" w:rsidRPr="001E6D91" w:rsidRDefault="001E6D91" w:rsidP="00173B83"/>
          <w:p w:rsidR="001E6D91" w:rsidRPr="001E6D91" w:rsidRDefault="001E6D91" w:rsidP="00173B83"/>
          <w:p w:rsidR="001E6D91" w:rsidRPr="001E6D91" w:rsidRDefault="001E6D91" w:rsidP="00173B83"/>
          <w:p w:rsidR="001E6D91" w:rsidRPr="001E6D91" w:rsidRDefault="001E6D91" w:rsidP="00173B83">
            <w:r w:rsidRPr="001E6D91"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Работа с собственным телом в пространстве. </w:t>
            </w:r>
          </w:p>
          <w:p w:rsidR="001E6D91" w:rsidRPr="001E6D91" w:rsidRDefault="001E6D91" w:rsidP="00173B83">
            <w:r w:rsidRPr="001E6D91">
              <w:t>Выполнение действий по инструкции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собственным телом в пространстве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24</w:t>
            </w:r>
            <w:r w:rsidR="0008506B">
              <w:t>.10.24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436C81">
              <w:t>0</w:t>
            </w:r>
          </w:p>
        </w:tc>
        <w:tc>
          <w:tcPr>
            <w:tcW w:w="2385" w:type="dxa"/>
            <w:vMerge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BF5C0E">
            <w:r w:rsidRPr="001E6D91">
              <w:t>Тренировочные упражнения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собственным телом в пространстве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BF5C0E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C653B" w:rsidP="00173B83">
            <w:r>
              <w:t>7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436C81">
              <w:t>1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>Упражнения на расслабление и снятие мышечных зажимов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>Расслабление и снятие мышечных зажимов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Выполняют упражнения на расслабление по инструкции учителя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зажимы</w:t>
            </w:r>
            <w:r w:rsidRPr="001E6D91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C653B" w:rsidP="00173B83">
            <w:r>
              <w:t>14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436C81">
              <w:t>2</w:t>
            </w:r>
          </w:p>
        </w:tc>
        <w:tc>
          <w:tcPr>
            <w:tcW w:w="2385" w:type="dxa"/>
          </w:tcPr>
          <w:p w:rsidR="001E6D91" w:rsidRPr="001E6D91" w:rsidRDefault="001E6D91" w:rsidP="00132425">
            <w:r w:rsidRPr="001E6D91">
              <w:t xml:space="preserve">Воображаемые </w:t>
            </w:r>
            <w:r w:rsidR="00132425">
              <w:t>действия</w:t>
            </w:r>
          </w:p>
        </w:tc>
        <w:tc>
          <w:tcPr>
            <w:tcW w:w="995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Выполнение подвижных игр, имитация </w:t>
            </w:r>
            <w:r w:rsidRPr="001E6D91">
              <w:lastRenderedPageBreak/>
              <w:t>упражнений, игры на восприятие предметов в движении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lastRenderedPageBreak/>
              <w:t xml:space="preserve">Выполняют подвижные игры, имитационные </w:t>
            </w:r>
            <w:r w:rsidRPr="001E6D91">
              <w:lastRenderedPageBreak/>
              <w:t>упражнения, игры на восприятие предметов в движении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lastRenderedPageBreak/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</w:t>
            </w:r>
            <w:r w:rsidRPr="001E6D91">
              <w:lastRenderedPageBreak/>
              <w:t>рук и движениями крупной моторики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C653B" w:rsidP="00173B83">
            <w:r>
              <w:lastRenderedPageBreak/>
              <w:t>21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</w:tbl>
    <w:p w:rsidR="00507D09" w:rsidRPr="001E6D91" w:rsidRDefault="00507D09">
      <w:pPr>
        <w:rPr>
          <w:sz w:val="22"/>
          <w:szCs w:val="22"/>
        </w:rPr>
      </w:pPr>
      <w:r w:rsidRPr="001E6D91">
        <w:rPr>
          <w:sz w:val="22"/>
          <w:szCs w:val="22"/>
        </w:rPr>
        <w:lastRenderedPageBreak/>
        <w:br w:type="page"/>
      </w:r>
    </w:p>
    <w:tbl>
      <w:tblPr>
        <w:tblStyle w:val="a5"/>
        <w:tblW w:w="14029" w:type="dxa"/>
        <w:tblLayout w:type="fixed"/>
        <w:tblLook w:val="04A0"/>
      </w:tblPr>
      <w:tblGrid>
        <w:gridCol w:w="562"/>
        <w:gridCol w:w="2381"/>
        <w:gridCol w:w="993"/>
        <w:gridCol w:w="2693"/>
        <w:gridCol w:w="2551"/>
        <w:gridCol w:w="2610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15"/>
        <w:gridCol w:w="900"/>
        <w:gridCol w:w="30"/>
        <w:gridCol w:w="15"/>
        <w:gridCol w:w="15"/>
        <w:gridCol w:w="1114"/>
      </w:tblGrid>
      <w:tr w:rsidR="003305CA" w:rsidRPr="001E6D91" w:rsidTr="00507D09">
        <w:tc>
          <w:tcPr>
            <w:tcW w:w="14029" w:type="dxa"/>
            <w:gridSpan w:val="21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lastRenderedPageBreak/>
              <w:t>Восприятие формы, величины, цвета;</w:t>
            </w:r>
            <w:r w:rsidR="0093091F">
              <w:rPr>
                <w:b/>
              </w:rPr>
              <w:t xml:space="preserve"> конструирование предметов - 8 часов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1</w:t>
            </w:r>
            <w:r w:rsidR="00436C8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3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Сравнивают предметы по форме, величине и цвету по образцу</w:t>
            </w:r>
          </w:p>
        </w:tc>
        <w:tc>
          <w:tcPr>
            <w:tcW w:w="2775" w:type="dxa"/>
            <w:gridSpan w:val="11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28</w:t>
            </w:r>
            <w:r w:rsidR="002320E8">
              <w:t>.11.24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rPr>
          <w:trHeight w:val="978"/>
        </w:trPr>
        <w:tc>
          <w:tcPr>
            <w:tcW w:w="562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436C81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381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Цветовой спектр.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Смешение цветов (оттенки)</w:t>
            </w:r>
          </w:p>
        </w:tc>
        <w:tc>
          <w:tcPr>
            <w:tcW w:w="993" w:type="dxa"/>
          </w:tcPr>
          <w:p w:rsidR="001E6D91" w:rsidRPr="001E6D91" w:rsidRDefault="0093091F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Развивают сенсорные эталоны цвета с помощью учителя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Работают со смешением цвета самостоятельно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5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0A5DAB">
        <w:trPr>
          <w:trHeight w:val="58"/>
        </w:trPr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436C8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381" w:type="dxa"/>
            <w:vMerge w:val="restart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</w:p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Построение по росту, сравнение величины предметов путем наложения, приложения и зрительного соотнесения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 xml:space="preserve">Сравнивают величины предметов путем наложения </w:t>
            </w:r>
            <w:r w:rsidRPr="001E6D91">
              <w:rPr>
                <w:color w:val="000000"/>
                <w:shd w:val="clear" w:color="auto" w:fill="FFFFFF"/>
              </w:rPr>
              <w:t>и зрительного соотнесения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12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436C81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381" w:type="dxa"/>
            <w:vMerge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D90EE4">
            <w:r>
              <w:t>19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Развитие зрительного во</w:t>
            </w:r>
            <w:r w:rsidR="0093091F">
              <w:rPr>
                <w:b/>
              </w:rPr>
              <w:t>сприятия и зрительной памяти - 8 часов</w:t>
            </w:r>
          </w:p>
          <w:p w:rsidR="001F4358" w:rsidRPr="001E6D91" w:rsidRDefault="001F4358" w:rsidP="001F4358">
            <w:pPr>
              <w:jc w:val="center"/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436C81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1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Нахождение отличительных и общих признаков на наглядном материале (сравнение 2-3-х предметных /сюжетных/ картинок). Нахождение «нелепиц» на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картинках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745" w:type="dxa"/>
            <w:gridSpan w:val="9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е(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>сравнение 2-3-х предметных /сюжетных/ картинок)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26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lastRenderedPageBreak/>
              <w:t>1</w:t>
            </w:r>
            <w:r w:rsidR="00436C81">
              <w:t>8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Тренировка зрительной памяти.</w:t>
            </w:r>
          </w:p>
          <w:p w:rsidR="001E6D91" w:rsidRPr="001E6D91" w:rsidRDefault="001E6D91" w:rsidP="001F4358">
            <w:r w:rsidRPr="001E6D91">
              <w:t>Дидактическая игра «Что изменилось?»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Нахождение изменений на картинке.</w:t>
            </w:r>
          </w:p>
          <w:p w:rsidR="001E6D91" w:rsidRPr="001E6D91" w:rsidRDefault="001E6D91" w:rsidP="001F4358">
            <w:r w:rsidRPr="001E6D91">
              <w:t>Тренировка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Находят </w:t>
            </w:r>
            <w:proofErr w:type="spellStart"/>
            <w:r w:rsidRPr="001E6D91">
              <w:t>измененияна</w:t>
            </w:r>
            <w:proofErr w:type="spellEnd"/>
            <w:r w:rsidRPr="001E6D91">
              <w:t xml:space="preserve"> картинки с опорой на образец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 изменения на картинке 3-5 предметов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16</w:t>
            </w:r>
            <w:r w:rsidR="00D90EE4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436C81" w:rsidP="001F4358">
            <w:pPr>
              <w:jc w:val="center"/>
            </w:pPr>
            <w:r>
              <w:t>19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23</w:t>
            </w:r>
            <w:r w:rsidR="00D90EE4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436C81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 на листе бумаги с помощью учителя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на листе бумаги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30</w:t>
            </w:r>
            <w:r w:rsidR="00132425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особых свой</w:t>
            </w:r>
            <w:proofErr w:type="gramStart"/>
            <w:r w:rsidRPr="001E6D91">
              <w:rPr>
                <w:b/>
              </w:rPr>
              <w:t>ств пр</w:t>
            </w:r>
            <w:proofErr w:type="gramEnd"/>
            <w:r w:rsidRPr="001E6D91">
              <w:rPr>
                <w:b/>
              </w:rPr>
              <w:t xml:space="preserve">едметов - </w:t>
            </w:r>
            <w:r w:rsidR="0093091F">
              <w:rPr>
                <w:b/>
              </w:rPr>
              <w:t>8</w:t>
            </w:r>
            <w:r w:rsidRPr="001E6D91">
              <w:rPr>
                <w:b/>
              </w:rPr>
              <w:t xml:space="preserve"> час</w:t>
            </w:r>
            <w:r w:rsidR="0093091F">
              <w:rPr>
                <w:b/>
              </w:rPr>
              <w:t>ов</w:t>
            </w: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436C81">
              <w:t>1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Игра «Вспомни, как пахнет»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Узнавание запахов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Узнают запахи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Дифференцируют несколько запахов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6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436C81">
              <w:t>2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Упражнения в измерении веса предметов</w:t>
            </w:r>
            <w:r w:rsidR="000A5DAB">
              <w:t>.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весу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Измеряют предмет</w:t>
            </w:r>
            <w:r w:rsidR="000A5DAB">
              <w:t>.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Дифференцируют предметы по весу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13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436C81">
              <w:t>3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Определение противоположных каче</w:t>
            </w:r>
            <w:proofErr w:type="gramStart"/>
            <w:r w:rsidRPr="001E6D91">
              <w:t>ств пр</w:t>
            </w:r>
            <w:proofErr w:type="gramEnd"/>
            <w:r w:rsidRPr="001E6D91">
              <w:t>едметов</w:t>
            </w:r>
            <w:r w:rsidR="000A5DAB">
              <w:t>.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качеству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противоположные качества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>Определяют противоположные качества нескольких предметов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20</w:t>
            </w:r>
            <w:r w:rsidR="00132425">
              <w:rPr>
                <w:sz w:val="22"/>
              </w:rPr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436C81">
              <w:t>4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Игры «Вкусовые банки», «Назови вкус продуктов»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Ощущение и узнавание вкусов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продукты на вкус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Узнают вкус продуктов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27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3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слухового </w:t>
            </w:r>
            <w:r w:rsidR="0045246C">
              <w:rPr>
                <w:b/>
              </w:rPr>
              <w:t>восприятия и слуховой памяти - 4</w:t>
            </w:r>
            <w:r w:rsidRPr="001E6D91">
              <w:rPr>
                <w:b/>
              </w:rPr>
              <w:t xml:space="preserve"> час</w:t>
            </w:r>
            <w:r w:rsidR="0045246C">
              <w:rPr>
                <w:b/>
              </w:rPr>
              <w:t>а</w:t>
            </w: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436C8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381" w:type="dxa"/>
          </w:tcPr>
          <w:p w:rsidR="001E6D91" w:rsidRPr="001E6D91" w:rsidRDefault="001E6D91" w:rsidP="000A5DAB">
            <w:r w:rsidRPr="001E6D91">
              <w:rPr>
                <w:color w:val="000000"/>
                <w:shd w:val="clear" w:color="auto" w:fill="FFFFFF"/>
              </w:rPr>
              <w:t xml:space="preserve">Звуковая имитация 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звуков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Имитируют </w:t>
            </w:r>
            <w:r w:rsidRPr="001E6D91">
              <w:rPr>
                <w:bCs/>
                <w:color w:val="333333"/>
                <w:shd w:val="clear" w:color="auto" w:fill="FFFFFF"/>
              </w:rPr>
              <w:t>звуки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окружающей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среды</w:t>
            </w:r>
            <w:r w:rsidRPr="001E6D91">
              <w:rPr>
                <w:color w:val="333333"/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685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bCs/>
                <w:color w:val="333333"/>
                <w:sz w:val="22"/>
                <w:shd w:val="clear" w:color="auto" w:fill="FFFFFF"/>
              </w:rPr>
              <w:t>Подражают</w:t>
            </w:r>
            <w:r w:rsidRPr="001E6D91">
              <w:rPr>
                <w:color w:val="333333"/>
                <w:sz w:val="22"/>
                <w:shd w:val="clear" w:color="auto" w:fill="FFFFFF"/>
              </w:rPr>
              <w:t> неречевым и речевым </w:t>
            </w:r>
            <w:r w:rsidRPr="001E6D91">
              <w:rPr>
                <w:bCs/>
                <w:color w:val="333333"/>
                <w:sz w:val="22"/>
                <w:shd w:val="clear" w:color="auto" w:fill="FFFFFF"/>
              </w:rPr>
              <w:t>звукам самостоятельно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6</w:t>
            </w:r>
            <w:r w:rsidR="00132425">
              <w:rPr>
                <w:sz w:val="22"/>
              </w:rPr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lastRenderedPageBreak/>
              <w:t>2</w:t>
            </w:r>
            <w:r w:rsidR="00436C81">
              <w:t>6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Дидактические игры «Кто внимательный?», «Угадай, что делать»</w:t>
            </w:r>
          </w:p>
        </w:tc>
        <w:tc>
          <w:tcPr>
            <w:tcW w:w="993" w:type="dxa"/>
          </w:tcPr>
          <w:p w:rsidR="001E6D91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Выполнение заданий на внимание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задания на внимание с опорой на образец</w:t>
            </w:r>
          </w:p>
        </w:tc>
        <w:tc>
          <w:tcPr>
            <w:tcW w:w="2685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действия по сигналу без опоры на образец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F4358">
            <w:r>
              <w:t>13</w:t>
            </w:r>
            <w:r w:rsidR="00132425"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45"/>
        </w:trPr>
        <w:tc>
          <w:tcPr>
            <w:tcW w:w="14029" w:type="dxa"/>
            <w:gridSpan w:val="21"/>
          </w:tcPr>
          <w:p w:rsidR="001F4358" w:rsidRPr="001E6D91" w:rsidRDefault="0045246C" w:rsidP="001F4358">
            <w:pPr>
              <w:jc w:val="center"/>
              <w:rPr>
                <w:b/>
              </w:rPr>
            </w:pPr>
            <w:r>
              <w:rPr>
                <w:b/>
              </w:rPr>
              <w:t>Восприятие пространства- 4</w:t>
            </w:r>
            <w:r w:rsidR="00825922">
              <w:rPr>
                <w:b/>
              </w:rPr>
              <w:t xml:space="preserve"> часа</w:t>
            </w:r>
          </w:p>
        </w:tc>
      </w:tr>
      <w:tr w:rsidR="0084007F" w:rsidRPr="001E6D91" w:rsidTr="00825922">
        <w:trPr>
          <w:trHeight w:val="2532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436C81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комбинации из плоскостных или объемных геометрических фигур </w:t>
            </w:r>
          </w:p>
        </w:tc>
        <w:tc>
          <w:tcPr>
            <w:tcW w:w="2670" w:type="dxa"/>
            <w:gridSpan w:val="5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20</w:t>
            </w:r>
            <w:r w:rsidR="00132425"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c>
          <w:tcPr>
            <w:tcW w:w="562" w:type="dxa"/>
          </w:tcPr>
          <w:p w:rsidR="0084007F" w:rsidRPr="001E6D91" w:rsidRDefault="00C50E45" w:rsidP="001F4358">
            <w:pPr>
              <w:jc w:val="center"/>
            </w:pPr>
            <w:r>
              <w:t>2</w:t>
            </w:r>
            <w:r w:rsidR="00436C81">
              <w:t>8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Определение направления на листе бумаги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Ориентируются  на листе бумаги разного формата по образцу</w:t>
            </w:r>
          </w:p>
        </w:tc>
        <w:tc>
          <w:tcPr>
            <w:tcW w:w="2655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proofErr w:type="gramStart"/>
            <w:r w:rsidRPr="001E6D91">
              <w:t>Ориентируются на бумаги по-разному расположенной самостоятельно</w:t>
            </w:r>
            <w:proofErr w:type="gramEnd"/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3</w:t>
            </w:r>
            <w:r w:rsidR="00132425">
              <w:t>.04.25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57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</w:t>
            </w:r>
            <w:r w:rsidR="00825922">
              <w:rPr>
                <w:b/>
              </w:rPr>
              <w:t xml:space="preserve">приятие времени </w:t>
            </w:r>
            <w:r w:rsidR="00D90EE4">
              <w:rPr>
                <w:b/>
              </w:rPr>
              <w:t>–</w:t>
            </w:r>
            <w:r w:rsidR="0045246C">
              <w:rPr>
                <w:b/>
              </w:rPr>
              <w:t xml:space="preserve"> 4</w:t>
            </w:r>
            <w:r w:rsidR="00D90EE4">
              <w:rPr>
                <w:b/>
              </w:rPr>
              <w:t xml:space="preserve"> </w:t>
            </w:r>
            <w:r w:rsidRPr="001E6D91">
              <w:rPr>
                <w:b/>
              </w:rPr>
              <w:t xml:space="preserve"> часа</w:t>
            </w:r>
          </w:p>
        </w:tc>
      </w:tr>
      <w:tr w:rsidR="0084007F" w:rsidRPr="001E6D91" w:rsidTr="0084007F">
        <w:tc>
          <w:tcPr>
            <w:tcW w:w="562" w:type="dxa"/>
          </w:tcPr>
          <w:p w:rsidR="0084007F" w:rsidRPr="001E6D91" w:rsidRDefault="00436C81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81" w:type="dxa"/>
            <w:vMerge w:val="restart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 xml:space="preserve">Последовательность основных жизненных событий. </w:t>
            </w: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0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10</w:t>
            </w:r>
            <w:r w:rsidR="00132425"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c>
          <w:tcPr>
            <w:tcW w:w="562" w:type="dxa"/>
          </w:tcPr>
          <w:p w:rsidR="0084007F" w:rsidRPr="001E6D91" w:rsidRDefault="00C50E45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36C81">
              <w:rPr>
                <w:color w:val="000000"/>
              </w:rPr>
              <w:t>0</w:t>
            </w:r>
          </w:p>
        </w:tc>
        <w:tc>
          <w:tcPr>
            <w:tcW w:w="2381" w:type="dxa"/>
            <w:vMerge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Тренировочные упражнения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0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132425">
              <w:rPr>
                <w:color w:val="000000"/>
              </w:rPr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</w:p>
        </w:tc>
      </w:tr>
      <w:tr w:rsidR="0084007F" w:rsidRPr="001E6D91" w:rsidTr="00730E6F">
        <w:trPr>
          <w:trHeight w:val="574"/>
        </w:trPr>
        <w:tc>
          <w:tcPr>
            <w:tcW w:w="14029" w:type="dxa"/>
            <w:gridSpan w:val="21"/>
          </w:tcPr>
          <w:p w:rsidR="0084007F" w:rsidRPr="001E6D91" w:rsidRDefault="0084007F" w:rsidP="0084007F">
            <w:pPr>
              <w:jc w:val="center"/>
            </w:pPr>
            <w:r w:rsidRPr="001E6D91">
              <w:rPr>
                <w:b/>
                <w:bCs/>
                <w:color w:val="000000"/>
                <w:shd w:val="clear" w:color="auto" w:fill="FFFFFF"/>
              </w:rPr>
              <w:lastRenderedPageBreak/>
              <w:t>Ра</w:t>
            </w:r>
            <w:r w:rsidR="0045246C">
              <w:rPr>
                <w:b/>
                <w:bCs/>
                <w:color w:val="000000"/>
                <w:shd w:val="clear" w:color="auto" w:fill="FFFFFF"/>
              </w:rPr>
              <w:t>звитие мыслительных операций - 4</w:t>
            </w:r>
            <w:r w:rsidRPr="001E6D91">
              <w:rPr>
                <w:b/>
                <w:bCs/>
                <w:color w:val="000000"/>
                <w:shd w:val="clear" w:color="auto" w:fill="FFFFFF"/>
              </w:rPr>
              <w:t xml:space="preserve"> часа</w:t>
            </w:r>
          </w:p>
        </w:tc>
      </w:tr>
      <w:tr w:rsidR="0084007F" w:rsidRPr="001E6D91" w:rsidTr="0084007F">
        <w:trPr>
          <w:trHeight w:val="709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436C81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парных картинок, недостающие картинки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Находят парные картинки с помощью учителя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24</w:t>
            </w:r>
            <w:r w:rsidR="00132425"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rPr>
          <w:trHeight w:val="709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436C81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Игры на исключение лишнего предмета (картинки, понятия)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лишних предметов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Определяют 4-ый </w:t>
            </w:r>
            <w:proofErr w:type="gramStart"/>
            <w:r w:rsidRPr="001E6D91">
              <w:t>лишний</w:t>
            </w:r>
            <w:proofErr w:type="gramEnd"/>
            <w:r w:rsidRPr="001E6D91">
              <w:t xml:space="preserve"> с помощью учителя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8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28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</w:pPr>
            <w:r w:rsidRPr="001E6D91">
              <w:rPr>
                <w:b/>
                <w:bCs/>
              </w:rPr>
              <w:t>Обследование познавательной деятельн</w:t>
            </w:r>
            <w:r w:rsidR="0045246C">
              <w:rPr>
                <w:b/>
                <w:bCs/>
              </w:rPr>
              <w:t xml:space="preserve">ости и </w:t>
            </w:r>
            <w:proofErr w:type="spellStart"/>
            <w:r w:rsidR="0045246C">
              <w:rPr>
                <w:b/>
                <w:bCs/>
              </w:rPr>
              <w:t>графомоторных</w:t>
            </w:r>
            <w:proofErr w:type="spellEnd"/>
            <w:r w:rsidR="0045246C">
              <w:rPr>
                <w:b/>
                <w:bCs/>
              </w:rPr>
              <w:t xml:space="preserve"> навыков - 4</w:t>
            </w:r>
            <w:r w:rsidRPr="001E6D91">
              <w:rPr>
                <w:b/>
                <w:bCs/>
              </w:rPr>
              <w:t xml:space="preserve"> часа</w:t>
            </w:r>
          </w:p>
        </w:tc>
      </w:tr>
      <w:tr w:rsidR="0084007F" w:rsidRPr="001E6D91" w:rsidTr="0084007F">
        <w:trPr>
          <w:trHeight w:val="550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436C8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 xml:space="preserve">Обследование </w:t>
            </w:r>
            <w:proofErr w:type="spellStart"/>
            <w:r w:rsidRPr="001E6D91">
              <w:t>графомоторных</w:t>
            </w:r>
            <w:proofErr w:type="spellEnd"/>
            <w:r w:rsidRPr="001E6D91">
              <w:t xml:space="preserve"> навыков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Выполнение графических заданий (</w:t>
            </w:r>
            <w:proofErr w:type="gramStart"/>
            <w:r w:rsidRPr="001E6D91">
              <w:t>зрительные</w:t>
            </w:r>
            <w:proofErr w:type="gramEnd"/>
            <w:r w:rsidRPr="001E6D91">
              <w:t xml:space="preserve"> и на слух)</w:t>
            </w: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bCs/>
              </w:rPr>
              <w:t>Выполняют графические задания без опоры на образец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r>
              <w:t>15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rPr>
          <w:trHeight w:val="550"/>
        </w:trPr>
        <w:tc>
          <w:tcPr>
            <w:tcW w:w="562" w:type="dxa"/>
          </w:tcPr>
          <w:p w:rsidR="0084007F" w:rsidRPr="001E6D91" w:rsidRDefault="00436C81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Обследование познавательной деятельности</w:t>
            </w:r>
          </w:p>
        </w:tc>
        <w:tc>
          <w:tcPr>
            <w:tcW w:w="993" w:type="dxa"/>
          </w:tcPr>
          <w:p w:rsidR="0084007F" w:rsidRPr="001E6D91" w:rsidRDefault="0093091F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551" w:type="dxa"/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Соотносят предметы по величине из трех предложенных объектов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</w:t>
            </w:r>
            <w:r w:rsidRPr="001E6D91">
              <w:t xml:space="preserve"> описание предметов, воспринятых тактильно, </w:t>
            </w:r>
            <w:r w:rsidRPr="001E6D91">
              <w:rPr>
                <w:bCs/>
              </w:rPr>
              <w:t>по инструкции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lastRenderedPageBreak/>
              <w:t>Определяют последовательность событий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lastRenderedPageBreak/>
              <w:t>Соотносят предметы по величине из трех предложенных объектов.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</w:rPr>
              <w:t>Выполняют</w:t>
            </w:r>
            <w:r w:rsidRPr="001E6D91">
              <w:t xml:space="preserve"> описание предметов, воспринятых тактильно.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лишний».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CF5AFD" w:rsidP="001F4358">
            <w:pPr>
              <w:tabs>
                <w:tab w:val="left" w:pos="6810"/>
              </w:tabs>
            </w:pPr>
            <w:r>
              <w:t>22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</w:tr>
    </w:tbl>
    <w:p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F5" w:rsidRDefault="008762F5" w:rsidP="00920FC9">
      <w:r>
        <w:separator/>
      </w:r>
    </w:p>
  </w:endnote>
  <w:endnote w:type="continuationSeparator" w:id="0">
    <w:p w:rsidR="008762F5" w:rsidRDefault="008762F5" w:rsidP="009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F5" w:rsidRDefault="008762F5" w:rsidP="00920FC9">
      <w:r>
        <w:separator/>
      </w:r>
    </w:p>
  </w:footnote>
  <w:footnote w:type="continuationSeparator" w:id="0">
    <w:p w:rsidR="008762F5" w:rsidRDefault="008762F5" w:rsidP="0092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06B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A5DAB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2425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373A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27FA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6D91"/>
    <w:rsid w:val="001F34EA"/>
    <w:rsid w:val="001F4358"/>
    <w:rsid w:val="001F47E6"/>
    <w:rsid w:val="001F4BC6"/>
    <w:rsid w:val="001F51B4"/>
    <w:rsid w:val="001F6C4B"/>
    <w:rsid w:val="002001BB"/>
    <w:rsid w:val="002025FB"/>
    <w:rsid w:val="00202B85"/>
    <w:rsid w:val="00205280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0E8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3A7E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25D5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2973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14D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6C81"/>
    <w:rsid w:val="00437ED8"/>
    <w:rsid w:val="00441F02"/>
    <w:rsid w:val="004425ED"/>
    <w:rsid w:val="0044375D"/>
    <w:rsid w:val="0044588D"/>
    <w:rsid w:val="00445E21"/>
    <w:rsid w:val="00447159"/>
    <w:rsid w:val="00451AD4"/>
    <w:rsid w:val="0045246C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514E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73D24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3B4E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060E2"/>
    <w:rsid w:val="00712CA5"/>
    <w:rsid w:val="0071529F"/>
    <w:rsid w:val="0072384B"/>
    <w:rsid w:val="00726D08"/>
    <w:rsid w:val="00726D81"/>
    <w:rsid w:val="00727BD4"/>
    <w:rsid w:val="007308C7"/>
    <w:rsid w:val="00730E6F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0C2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371C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E5508"/>
    <w:rsid w:val="007F0C68"/>
    <w:rsid w:val="007F5285"/>
    <w:rsid w:val="007F57C9"/>
    <w:rsid w:val="007F6BA0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5922"/>
    <w:rsid w:val="008264EC"/>
    <w:rsid w:val="008265BA"/>
    <w:rsid w:val="008304DF"/>
    <w:rsid w:val="0083389C"/>
    <w:rsid w:val="00834B07"/>
    <w:rsid w:val="0084007F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62F5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50F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177D"/>
    <w:rsid w:val="00901BE8"/>
    <w:rsid w:val="00902B60"/>
    <w:rsid w:val="009064DB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91F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A260A"/>
    <w:rsid w:val="009A3AA4"/>
    <w:rsid w:val="009A3B5A"/>
    <w:rsid w:val="009A46A7"/>
    <w:rsid w:val="009A6718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4A9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408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03B8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4DFD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06E2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0E68"/>
    <w:rsid w:val="00BF3931"/>
    <w:rsid w:val="00BF4A8C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0E45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847FC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3B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548C"/>
    <w:rsid w:val="00CF5AFD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399C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0EE4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997"/>
    <w:rsid w:val="00DD0DDF"/>
    <w:rsid w:val="00DD1291"/>
    <w:rsid w:val="00DD12D1"/>
    <w:rsid w:val="00DD2113"/>
    <w:rsid w:val="00DD4678"/>
    <w:rsid w:val="00DD5411"/>
    <w:rsid w:val="00DD6787"/>
    <w:rsid w:val="00DD727F"/>
    <w:rsid w:val="00DD7CAE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6F85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77110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336"/>
    <w:rsid w:val="00ED492F"/>
    <w:rsid w:val="00ED4C08"/>
    <w:rsid w:val="00ED53B5"/>
    <w:rsid w:val="00ED5542"/>
    <w:rsid w:val="00EE0DEF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94B83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CF8E-5484-4426-9249-C16B3931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</cp:lastModifiedBy>
  <cp:revision>34</cp:revision>
  <cp:lastPrinted>2024-08-27T03:00:00Z</cp:lastPrinted>
  <dcterms:created xsi:type="dcterms:W3CDTF">2023-09-03T07:40:00Z</dcterms:created>
  <dcterms:modified xsi:type="dcterms:W3CDTF">2024-08-28T06:04:00Z</dcterms:modified>
</cp:coreProperties>
</file>