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80" w:rsidRPr="00877569" w:rsidRDefault="00877569" w:rsidP="00877569">
      <w:pPr>
        <w:pStyle w:val="1"/>
        <w:numPr>
          <w:ilvl w:val="0"/>
          <w:numId w:val="1"/>
        </w:numPr>
        <w:spacing w:before="0" w:after="0"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4079630"/>
      <w:r w:rsidRPr="00877569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532080" w:rsidRPr="00877569" w:rsidRDefault="00877569" w:rsidP="0087756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Рабочая программа по учебному предмету «Рисование (</w:t>
      </w:r>
      <w:r w:rsidRPr="00877569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зобразительное искусство)» составлена на основе Федеральной адаптированной основной общ</w:t>
      </w:r>
      <w:r w:rsidRPr="00877569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 w:rsidRPr="0087756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532080" w:rsidRPr="00877569" w:rsidRDefault="00877569" w:rsidP="0087756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ФАООП УО (вариант 1) </w:t>
      </w:r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32080" w:rsidRPr="00877569" w:rsidRDefault="00877569" w:rsidP="0087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«Рисование (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относится к предметной области «Искусство»</w:t>
      </w:r>
      <w:r w:rsidRPr="00877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 обязательной частью учебного плана. Рабочая программа по учебному предмету «Рис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ование (и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4 классе рассчитана на 34 учебные недели и составляет 34 часа в год (1 час в неделю).</w:t>
      </w:r>
    </w:p>
    <w:p w:rsidR="00532080" w:rsidRPr="00877569" w:rsidRDefault="00877569" w:rsidP="00877569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532080" w:rsidRPr="00877569" w:rsidRDefault="00877569" w:rsidP="00877569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Цель обучения</w:t>
      </w:r>
      <w:r w:rsidRPr="0087756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77569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</w:t>
      </w:r>
      <w:proofErr w:type="gramStart"/>
      <w:r w:rsidRPr="00877569">
        <w:rPr>
          <w:rFonts w:ascii="Times New Roman" w:eastAsia="Times New Roman" w:hAnsi="Times New Roman" w:cs="Times New Roman"/>
          <w:sz w:val="24"/>
          <w:szCs w:val="24"/>
        </w:rPr>
        <w:t>искусстве</w:t>
      </w:r>
      <w:proofErr w:type="gramEnd"/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532080" w:rsidRPr="00877569" w:rsidRDefault="00877569" w:rsidP="0087756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Pr="00877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значения изобразительного искусства в жизни человека;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лепке, аппликации)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построениям орнамента и др., применяемым в разных видах изобразительной деятельности;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532080" w:rsidRPr="00877569" w:rsidRDefault="00877569" w:rsidP="00877569">
      <w:pPr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532080" w:rsidRPr="00877569" w:rsidRDefault="00877569" w:rsidP="00877569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по учебному предмету «Рисование (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4 классе определяет следующие задачи:</w:t>
      </w:r>
    </w:p>
    <w:p w:rsidR="00532080" w:rsidRPr="00877569" w:rsidRDefault="00877569" w:rsidP="00877569">
      <w:pPr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:rsidR="00532080" w:rsidRPr="00877569" w:rsidRDefault="00877569" w:rsidP="00877569">
      <w:pPr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:rsidR="00532080" w:rsidRPr="00877569" w:rsidRDefault="00877569" w:rsidP="00877569">
      <w:pPr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некоторым правилам работы над композицией в практической деятельности;</w:t>
      </w:r>
    </w:p>
    <w:p w:rsidR="00877569" w:rsidRPr="00877569" w:rsidRDefault="00877569" w:rsidP="00877569">
      <w:pPr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  <w:bookmarkStart w:id="1" w:name="_Toc144079631"/>
    </w:p>
    <w:p w:rsidR="00532080" w:rsidRPr="00877569" w:rsidRDefault="00877569" w:rsidP="00877569">
      <w:pPr>
        <w:pStyle w:val="a4"/>
        <w:numPr>
          <w:ilvl w:val="0"/>
          <w:numId w:val="1"/>
        </w:num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b/>
          <w:sz w:val="24"/>
          <w:szCs w:val="24"/>
        </w:rPr>
        <w:t>СОДЕРЖАНИЕ ОБУЧЕНИЯ</w:t>
      </w:r>
      <w:bookmarkEnd w:id="1"/>
    </w:p>
    <w:p w:rsidR="00532080" w:rsidRPr="00877569" w:rsidRDefault="00877569" w:rsidP="0087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четвертом году обучения продолжается 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анию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воспроизведения предметов и объектов, воспринимаемых с натуры. </w:t>
      </w:r>
      <w:proofErr w:type="gramEnd"/>
    </w:p>
    <w:p w:rsidR="00532080" w:rsidRPr="00877569" w:rsidRDefault="00877569" w:rsidP="0087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:rsidR="00532080" w:rsidRPr="00877569" w:rsidRDefault="00877569" w:rsidP="0087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  <w:proofErr w:type="gramEnd"/>
    </w:p>
    <w:p w:rsidR="00532080" w:rsidRPr="00877569" w:rsidRDefault="00877569" w:rsidP="008775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532080" w:rsidRPr="00877569">
        <w:trPr>
          <w:trHeight w:val="413"/>
          <w:jc w:val="center"/>
        </w:trPr>
        <w:tc>
          <w:tcPr>
            <w:tcW w:w="619" w:type="dxa"/>
            <w:vAlign w:val="center"/>
          </w:tcPr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4" w:type="dxa"/>
            <w:vAlign w:val="center"/>
          </w:tcPr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32080" w:rsidRPr="00877569" w:rsidRDefault="00877569" w:rsidP="00877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:rsidR="00532080" w:rsidRPr="00877569" w:rsidRDefault="00877569" w:rsidP="0087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:rsidRPr="00877569">
        <w:trPr>
          <w:trHeight w:val="270"/>
          <w:jc w:val="center"/>
        </w:trPr>
        <w:tc>
          <w:tcPr>
            <w:tcW w:w="619" w:type="dxa"/>
          </w:tcPr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32080" w:rsidRPr="00877569" w:rsidRDefault="00877569" w:rsidP="00877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532080" w:rsidRPr="00877569" w:rsidRDefault="00877569" w:rsidP="00877569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32080" w:rsidRPr="00877569" w:rsidRDefault="00877569" w:rsidP="00877569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:rsidRPr="00877569">
        <w:trPr>
          <w:trHeight w:val="270"/>
          <w:jc w:val="center"/>
        </w:trPr>
        <w:tc>
          <w:tcPr>
            <w:tcW w:w="619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32080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:rsidRPr="00877569">
        <w:trPr>
          <w:trHeight w:val="270"/>
          <w:jc w:val="center"/>
        </w:trPr>
        <w:tc>
          <w:tcPr>
            <w:tcW w:w="619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32080" w:rsidRPr="00877569" w:rsidRDefault="00877569" w:rsidP="00877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:rsidRPr="00877569">
        <w:trPr>
          <w:trHeight w:val="270"/>
          <w:jc w:val="center"/>
        </w:trPr>
        <w:tc>
          <w:tcPr>
            <w:tcW w:w="619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32080" w:rsidRPr="00877569" w:rsidRDefault="00877569" w:rsidP="00877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532080" w:rsidRPr="00877569" w:rsidRDefault="00877569" w:rsidP="00877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:rsidRPr="00877569">
        <w:trPr>
          <w:trHeight w:val="285"/>
          <w:jc w:val="center"/>
        </w:trPr>
        <w:tc>
          <w:tcPr>
            <w:tcW w:w="5443" w:type="dxa"/>
            <w:gridSpan w:val="2"/>
          </w:tcPr>
          <w:p w:rsidR="00532080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532080" w:rsidRPr="00877569" w:rsidRDefault="00877569" w:rsidP="00877569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532080" w:rsidRPr="00877569" w:rsidRDefault="00877569" w:rsidP="00877569">
            <w:pPr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30604" w:rsidRDefault="00C30604" w:rsidP="00877569">
      <w:pPr>
        <w:tabs>
          <w:tab w:val="left" w:pos="2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</w:p>
    <w:p w:rsidR="00877569" w:rsidRPr="00877569" w:rsidRDefault="00877569" w:rsidP="00877569">
      <w:pPr>
        <w:tabs>
          <w:tab w:val="left" w:pos="264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604" w:rsidRPr="00877569" w:rsidRDefault="00C30604" w:rsidP="00877569">
      <w:pPr>
        <w:pStyle w:val="2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144079632"/>
      <w:r w:rsidRPr="0087756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ПЛАНИРУЕМЫЕ РЕЗУЛЬТАТЫ</w:t>
      </w:r>
      <w:bookmarkEnd w:id="3"/>
    </w:p>
    <w:p w:rsidR="00C30604" w:rsidRPr="00877569" w:rsidRDefault="00C30604" w:rsidP="008775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осознание себя как ученика, формирование интереса (мотивации) к обучению;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87756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77569">
        <w:rPr>
          <w:rFonts w:ascii="Times New Roman" w:eastAsia="Times New Roman" w:hAnsi="Times New Roman" w:cs="Times New Roman"/>
          <w:sz w:val="24"/>
          <w:szCs w:val="24"/>
        </w:rPr>
        <w:t>, проявление социальных мотивов учебной деятельности;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потребностей, ценностей, чувств;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C30604" w:rsidRPr="00877569" w:rsidRDefault="00C30604" w:rsidP="00877569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>формирование навыков сотрудничества с взрослыми и сверстниками в разных социальных ситуациях.</w:t>
      </w:r>
    </w:p>
    <w:p w:rsidR="00C30604" w:rsidRPr="00877569" w:rsidRDefault="00C30604" w:rsidP="00877569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7569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элементарные правила композиции, </w:t>
      </w:r>
      <w:proofErr w:type="spell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передачи формы предмета;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материалами для рисования, аппликации, лепки;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название предметов, подлежащих рисованию, лепке и аппликации;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рабочее место в зависимости от характера выполняемой работы;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педагогического работника;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некоторыми приемами  лепки (раскатывание, сплющивание, </w:t>
      </w:r>
      <w:proofErr w:type="spell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по образцу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несложной формы и конструкции;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работы с карандашом, гуашью, акварельными красками с целью передачи фактуры предмета;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пространстве листа;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C30604" w:rsidRPr="00877569" w:rsidRDefault="00C30604" w:rsidP="008775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775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жанров изобразительного искусства;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названий некоторых народных и национальных промыслов (Дымково, Гжель, Хохлома и др.);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основных особенностей некоторых материалов, используемых в рисовании, лепке и аппликации;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</w:t>
      </w:r>
      <w:proofErr w:type="spell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виды аппликации (предметная, сюжетная, декоративная);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способы лепки (конструктивный, пластический, комбинированный);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 в материалах учебника, рабочей тетради;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технологические способы выполнения аппликации;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разные способы лепки;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произведения живописи, графики, скульптуры, архитектуры и декоративно-прикладного искусства;</w:t>
      </w:r>
    </w:p>
    <w:p w:rsidR="00C30604" w:rsidRPr="00877569" w:rsidRDefault="00C30604" w:rsidP="008775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жанры  изобразительного искусства: пейзаж, портрет, натюрморт, сюжетное изображение.</w:t>
      </w:r>
    </w:p>
    <w:p w:rsidR="00C30604" w:rsidRPr="00877569" w:rsidRDefault="00C30604" w:rsidP="0087756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30604" w:rsidRPr="00877569" w:rsidRDefault="00C30604" w:rsidP="00877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C30604" w:rsidRPr="00877569" w:rsidRDefault="00C30604" w:rsidP="00877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- минимальная динамика; </w:t>
      </w:r>
    </w:p>
    <w:p w:rsidR="00C30604" w:rsidRPr="00877569" w:rsidRDefault="00C30604" w:rsidP="00877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C30604" w:rsidRPr="00877569" w:rsidRDefault="00C30604" w:rsidP="008775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- значительная динамика. 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 — уровень выполнения требований достаточный при 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выявлении  у обучающегося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незначительны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разработке композиции, нарушени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передаче пропорций и размеров; при этом обучающийся после </w:t>
      </w:r>
      <w:r w:rsidRPr="00877569">
        <w:rPr>
          <w:rFonts w:ascii="Times New Roman" w:eastAsia="Times New Roman" w:hAnsi="Times New Roman" w:cs="Times New Roman"/>
          <w:sz w:val="24"/>
          <w:szCs w:val="24"/>
        </w:rPr>
        <w:t xml:space="preserve">с небольшой подсказки учителя </w:t>
      </w: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самостоятельно исправить ошибки.</w:t>
      </w:r>
      <w:proofErr w:type="gramEnd"/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выполнена в заданное время, самостоятельно.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C30604" w:rsidRPr="00877569" w:rsidRDefault="00C30604" w:rsidP="008775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56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 ставится.</w:t>
      </w:r>
    </w:p>
    <w:p w:rsidR="00C30604" w:rsidRPr="00877569" w:rsidRDefault="00C30604" w:rsidP="00877569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604" w:rsidRPr="00877569" w:rsidRDefault="00C30604" w:rsidP="00877569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877569" w:rsidSect="00877569">
          <w:headerReference w:type="default" r:id="rId10"/>
          <w:footerReference w:type="default" r:id="rId11"/>
          <w:pgSz w:w="11906" w:h="16838"/>
          <w:pgMar w:top="426" w:right="1418" w:bottom="709" w:left="1418" w:header="709" w:footer="709" w:gutter="0"/>
          <w:pgNumType w:start="1"/>
          <w:cols w:space="720"/>
          <w:titlePg/>
        </w:sectPr>
      </w:pPr>
      <w:r w:rsidRPr="008775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2080" w:rsidRPr="00877569" w:rsidRDefault="00877569" w:rsidP="00877569">
      <w:pPr>
        <w:pStyle w:val="1"/>
        <w:numPr>
          <w:ilvl w:val="0"/>
          <w:numId w:val="8"/>
        </w:numPr>
        <w:spacing w:line="276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44079633"/>
      <w:r w:rsidRPr="00877569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4"/>
    </w:p>
    <w:tbl>
      <w:tblPr>
        <w:tblStyle w:val="af9"/>
        <w:tblW w:w="1573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8"/>
        <w:gridCol w:w="2126"/>
        <w:gridCol w:w="992"/>
        <w:gridCol w:w="992"/>
        <w:gridCol w:w="1134"/>
        <w:gridCol w:w="3402"/>
        <w:gridCol w:w="2977"/>
        <w:gridCol w:w="3544"/>
      </w:tblGrid>
      <w:tr w:rsidR="00877569" w:rsidRPr="00877569" w:rsidTr="006B59A6">
        <w:trPr>
          <w:cantSplit/>
          <w:trHeight w:val="517"/>
        </w:trPr>
        <w:tc>
          <w:tcPr>
            <w:tcW w:w="568" w:type="dxa"/>
            <w:vMerge w:val="restart"/>
            <w:vAlign w:val="center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77569" w:rsidRPr="00877569" w:rsidRDefault="00877569" w:rsidP="0087756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vMerge w:val="restart"/>
          </w:tcPr>
          <w:p w:rsid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402" w:type="dxa"/>
            <w:vMerge w:val="restart"/>
            <w:vAlign w:val="center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521" w:type="dxa"/>
            <w:gridSpan w:val="2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877569" w:rsidRPr="00877569" w:rsidTr="006B59A6">
        <w:trPr>
          <w:cantSplit/>
          <w:trHeight w:val="517"/>
        </w:trPr>
        <w:tc>
          <w:tcPr>
            <w:tcW w:w="568" w:type="dxa"/>
            <w:vMerge/>
            <w:vAlign w:val="center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877569" w:rsidRPr="00877569" w:rsidTr="006B59A6">
        <w:trPr>
          <w:cantSplit/>
          <w:trHeight w:val="1155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(Леонардо да Винчи.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«Дубовая ветвь с желудями», Ф. Толстой.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«Ягоды красной и белой смородины»). </w:t>
            </w:r>
            <w:proofErr w:type="gramEnd"/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цветов -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темно-зеленый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светло-зеленый.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предмета для украшения.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свою работу с оригиналом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(образцом),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877569" w:rsidRPr="00877569" w:rsidTr="006B59A6">
        <w:trPr>
          <w:cantSplit/>
          <w:trHeight w:val="132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B325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(А. Саврасов.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«Проселок», К. Шебеко. «Осенний хоровод», И. Левитан. «Озеро.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Русь»). </w:t>
            </w:r>
            <w:proofErr w:type="gramEnd"/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далеко-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близко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«даль»,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строить рисунок с учетом планов (дальний,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передний).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877569" w:rsidRPr="00877569" w:rsidTr="006B59A6">
        <w:trPr>
          <w:cantSplit/>
          <w:trHeight w:val="1976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591" w:rsidRPr="00877569" w:rsidTr="006B59A6">
        <w:trPr>
          <w:cantSplit/>
          <w:trHeight w:val="2018"/>
        </w:trPr>
        <w:tc>
          <w:tcPr>
            <w:tcW w:w="568" w:type="dxa"/>
          </w:tcPr>
          <w:p w:rsidR="00B32591" w:rsidRPr="00877569" w:rsidRDefault="00B32591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B32591" w:rsidRPr="00877569" w:rsidRDefault="00B32591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2" w:type="dxa"/>
          </w:tcPr>
          <w:p w:rsidR="00B32591" w:rsidRPr="00877569" w:rsidRDefault="00B32591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2591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B32591" w:rsidRPr="00877569" w:rsidRDefault="00B32591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:rsidR="00B32591" w:rsidRPr="00877569" w:rsidRDefault="00B32591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И.Машков «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Снедь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московская. Хлебы»</w:t>
            </w:r>
          </w:p>
        </w:tc>
        <w:tc>
          <w:tcPr>
            <w:tcW w:w="2977" w:type="dxa"/>
          </w:tcPr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B32591" w:rsidRPr="00877569" w:rsidRDefault="00B32591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544" w:type="dxa"/>
          </w:tcPr>
          <w:p w:rsidR="00B32591" w:rsidRPr="00877569" w:rsidRDefault="00B32591" w:rsidP="00E07B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B32591" w:rsidRPr="00877569" w:rsidRDefault="00B32591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877569" w:rsidRPr="00877569" w:rsidTr="006B59A6">
        <w:trPr>
          <w:cantSplit/>
          <w:trHeight w:val="1544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плоскости листа под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рт в  пл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оскости листа.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877569" w:rsidRPr="00877569" w:rsidTr="006B59A6">
        <w:trPr>
          <w:cantSplit/>
          <w:trHeight w:val="1045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Лермонтова».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лепкой объемных фигур.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живописи и возможности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портрета.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частей,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пропорции.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877569" w:rsidRPr="00877569" w:rsidTr="006B59A6">
        <w:trPr>
          <w:cantSplit/>
          <w:trHeight w:val="620"/>
        </w:trPr>
        <w:tc>
          <w:tcPr>
            <w:tcW w:w="568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877569" w:rsidRPr="00877569" w:rsidTr="006B59A6">
        <w:trPr>
          <w:cantSplit/>
          <w:trHeight w:val="5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B32591" w:rsidP="00B32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  <w:trHeight w:val="70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наполненный его мыслями, чувствами и переживаниями.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877569" w:rsidRPr="00877569" w:rsidTr="006B59A6">
        <w:trPr>
          <w:cantSplit/>
          <w:trHeight w:val="2145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создаваемые художниками.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877569" w:rsidRPr="00877569" w:rsidTr="006B59A6">
        <w:trPr>
          <w:cantSplit/>
          <w:trHeight w:val="1916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злое в сказках.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877569" w:rsidRPr="00877569" w:rsidTr="006B59A6">
        <w:trPr>
          <w:cantSplit/>
          <w:trHeight w:val="2018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2977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54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877569" w:rsidRPr="00877569" w:rsidTr="006B59A6">
        <w:trPr>
          <w:cantSplit/>
          <w:trHeight w:val="885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  <w:proofErr w:type="gramEnd"/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877569" w:rsidRPr="00877569" w:rsidTr="006B59A6">
        <w:trPr>
          <w:cantSplit/>
          <w:trHeight w:val="1030"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изделий, характерных для того или иного народного искусства.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приемы рисования концом кисти, всем ворсом,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Расписывают чашки блюдца, выделять кайму с помощью учителя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простейшие цветы из капелек, выделяя середину цветком.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концом кисти, всем ворсом,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6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7569" w:rsidRPr="00877569" w:rsidRDefault="00877569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569" w:rsidRPr="00877569" w:rsidTr="006B59A6">
        <w:trPr>
          <w:cantSplit/>
        </w:trPr>
        <w:tc>
          <w:tcPr>
            <w:tcW w:w="568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569" w:rsidRPr="00877569" w:rsidRDefault="00877569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569" w:rsidRPr="00877569" w:rsidRDefault="000C37AE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Сан-Джиминисано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«Новая Москва»). </w:t>
            </w:r>
            <w:proofErr w:type="gramEnd"/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2977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навыки составления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описательного рассказа по картинке.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:rsidR="00877569" w:rsidRPr="00877569" w:rsidRDefault="00877569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6B59A6" w:rsidRPr="00877569" w:rsidTr="006B59A6">
        <w:trPr>
          <w:cantSplit/>
          <w:trHeight w:val="1081"/>
        </w:trPr>
        <w:tc>
          <w:tcPr>
            <w:tcW w:w="568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GoBack" w:colFirst="3" w:colLast="3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992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6B59A6" w:rsidRPr="00877569" w:rsidRDefault="006B59A6" w:rsidP="000C3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6B59A6" w:rsidRPr="00877569" w:rsidTr="006B59A6">
        <w:trPr>
          <w:cantSplit/>
        </w:trPr>
        <w:tc>
          <w:tcPr>
            <w:tcW w:w="568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6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992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6B59A6" w:rsidRPr="00877569" w:rsidRDefault="006B59A6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(И. Шишкин.</w:t>
            </w:r>
            <w:proofErr w:type="gramEnd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«Рожь», Г. Мясоедов. «Дорога во ржи», К. Маковский. «Девушка в венке», А. Шилов. </w:t>
            </w:r>
            <w:proofErr w:type="gramStart"/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Оленьки»). </w:t>
            </w:r>
            <w:proofErr w:type="gramEnd"/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2977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544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9A6" w:rsidRPr="00877569" w:rsidTr="006B59A6">
        <w:trPr>
          <w:cantSplit/>
          <w:trHeight w:val="1949"/>
        </w:trPr>
        <w:tc>
          <w:tcPr>
            <w:tcW w:w="568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992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6B59A6" w:rsidRPr="00877569" w:rsidRDefault="006B59A6" w:rsidP="000C3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9A6" w:rsidRPr="00877569" w:rsidTr="006B59A6">
        <w:trPr>
          <w:cantSplit/>
        </w:trPr>
        <w:tc>
          <w:tcPr>
            <w:tcW w:w="568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992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6B59A6" w:rsidRPr="00877569" w:rsidRDefault="006B59A6" w:rsidP="000C3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окружности на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равные промежутки. Дорисовывание лепестков.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2977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предложенный учителем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образец.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544" w:type="dxa"/>
            <w:vMerge w:val="restart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создания образа венка из </w:t>
            </w: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цветов и колосьев.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6B59A6" w:rsidRPr="00877569" w:rsidTr="006B59A6">
        <w:trPr>
          <w:cantSplit/>
        </w:trPr>
        <w:tc>
          <w:tcPr>
            <w:tcW w:w="568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26" w:type="dxa"/>
          </w:tcPr>
          <w:p w:rsidR="006B59A6" w:rsidRPr="00877569" w:rsidRDefault="006B59A6" w:rsidP="008775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992" w:type="dxa"/>
          </w:tcPr>
          <w:p w:rsidR="006B59A6" w:rsidRPr="00877569" w:rsidRDefault="006B59A6" w:rsidP="008775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9A6" w:rsidRPr="00877569" w:rsidRDefault="006B59A6" w:rsidP="0087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080" w:rsidRPr="00877569" w:rsidRDefault="00532080" w:rsidP="00877569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2080" w:rsidRPr="00877569" w:rsidRDefault="00532080" w:rsidP="00877569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 w:rsidRPr="00877569" w:rsidSect="00B32591">
      <w:pgSz w:w="16838" w:h="11906" w:orient="landscape"/>
      <w:pgMar w:top="426" w:right="720" w:bottom="142" w:left="720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7C" w:rsidRDefault="00CF037C">
      <w:pPr>
        <w:spacing w:after="0" w:line="240" w:lineRule="auto"/>
      </w:pPr>
      <w:r>
        <w:separator/>
      </w:r>
    </w:p>
  </w:endnote>
  <w:endnote w:type="continuationSeparator" w:id="0">
    <w:p w:rsidR="00CF037C" w:rsidRDefault="00CF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69" w:rsidRDefault="00BF2B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77569">
      <w:rPr>
        <w:color w:val="000000"/>
      </w:rPr>
      <w:instrText>PAGE</w:instrText>
    </w:r>
    <w:r>
      <w:rPr>
        <w:color w:val="000000"/>
      </w:rPr>
      <w:fldChar w:fldCharType="separate"/>
    </w:r>
    <w:r w:rsidR="006B59A6">
      <w:rPr>
        <w:noProof/>
        <w:color w:val="000000"/>
      </w:rPr>
      <w:t>17</w:t>
    </w:r>
    <w:r>
      <w:rPr>
        <w:color w:val="000000"/>
      </w:rPr>
      <w:fldChar w:fldCharType="end"/>
    </w:r>
  </w:p>
  <w:p w:rsidR="00877569" w:rsidRDefault="008775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7C" w:rsidRDefault="00CF037C">
      <w:pPr>
        <w:spacing w:after="0" w:line="240" w:lineRule="auto"/>
      </w:pPr>
      <w:r>
        <w:separator/>
      </w:r>
    </w:p>
  </w:footnote>
  <w:footnote w:type="continuationSeparator" w:id="0">
    <w:p w:rsidR="00CF037C" w:rsidRDefault="00CF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69" w:rsidRDefault="008775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877569" w:rsidRDefault="008775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051"/>
    <w:multiLevelType w:val="multilevel"/>
    <w:tmpl w:val="C7A8094E"/>
    <w:lvl w:ilvl="0">
      <w:start w:val="1"/>
      <w:numFmt w:val="upperRoman"/>
      <w:lvlText w:val="%1."/>
      <w:lvlJc w:val="right"/>
      <w:pPr>
        <w:ind w:left="151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80"/>
    <w:rsid w:val="000C37AE"/>
    <w:rsid w:val="002613AD"/>
    <w:rsid w:val="00532080"/>
    <w:rsid w:val="006573DA"/>
    <w:rsid w:val="006B59A6"/>
    <w:rsid w:val="007E19E4"/>
    <w:rsid w:val="00877569"/>
    <w:rsid w:val="00965A3B"/>
    <w:rsid w:val="009F27DA"/>
    <w:rsid w:val="00AD6D50"/>
    <w:rsid w:val="00B32591"/>
    <w:rsid w:val="00BF2B2F"/>
    <w:rsid w:val="00C30604"/>
    <w:rsid w:val="00CF037C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2F"/>
  </w:style>
  <w:style w:type="paragraph" w:styleId="1">
    <w:name w:val="heading 1"/>
    <w:basedOn w:val="a"/>
    <w:next w:val="a"/>
    <w:uiPriority w:val="9"/>
    <w:qFormat/>
    <w:rsid w:val="00BF2B2F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BF2B2F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BF2B2F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F2B2F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F2B2F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BF2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2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F2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F2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BF2B2F"/>
    <w:pPr>
      <w:ind w:left="720"/>
      <w:contextualSpacing/>
    </w:pPr>
  </w:style>
  <w:style w:type="paragraph" w:styleId="a6">
    <w:name w:val="header"/>
    <w:basedOn w:val="a"/>
    <w:unhideWhenUsed/>
    <w:rsid w:val="00BF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BF2B2F"/>
  </w:style>
  <w:style w:type="paragraph" w:styleId="a8">
    <w:name w:val="footer"/>
    <w:basedOn w:val="a"/>
    <w:uiPriority w:val="99"/>
    <w:unhideWhenUsed/>
    <w:rsid w:val="00BF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BF2B2F"/>
  </w:style>
  <w:style w:type="paragraph" w:styleId="aa">
    <w:name w:val="No Spacing"/>
    <w:aliases w:val="основа"/>
    <w:link w:val="ab"/>
    <w:uiPriority w:val="1"/>
    <w:qFormat/>
    <w:rsid w:val="00BF2B2F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2B2F"/>
  </w:style>
  <w:style w:type="paragraph" w:customStyle="1" w:styleId="p1">
    <w:name w:val="p1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F2B2F"/>
  </w:style>
  <w:style w:type="paragraph" w:customStyle="1" w:styleId="p2">
    <w:name w:val="p2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BF2B2F"/>
  </w:style>
  <w:style w:type="paragraph" w:customStyle="1" w:styleId="p5">
    <w:name w:val="p5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BF2B2F"/>
  </w:style>
  <w:style w:type="paragraph" w:customStyle="1" w:styleId="p9">
    <w:name w:val="p9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BF2B2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BF2B2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BF2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BF2B2F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BF2B2F"/>
  </w:style>
  <w:style w:type="character" w:customStyle="1" w:styleId="11">
    <w:name w:val="Заголовок 1 Знак"/>
    <w:rsid w:val="00BF2B2F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BF2B2F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BF2B2F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BF2B2F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BF2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F2B2F"/>
  </w:style>
  <w:style w:type="paragraph" w:customStyle="1" w:styleId="12">
    <w:name w:val="Название1"/>
    <w:basedOn w:val="a"/>
    <w:qFormat/>
    <w:rsid w:val="00BF2B2F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BF2B2F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rsid w:val="00BF2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BF2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BF2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BF2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BF2B2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EDD945-AE25-479A-96B0-7E5C4731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</cp:lastModifiedBy>
  <cp:revision>3</cp:revision>
  <cp:lastPrinted>2023-08-21T15:46:00Z</cp:lastPrinted>
  <dcterms:created xsi:type="dcterms:W3CDTF">2024-08-28T12:30:00Z</dcterms:created>
  <dcterms:modified xsi:type="dcterms:W3CDTF">2024-08-29T02:08:00Z</dcterms:modified>
</cp:coreProperties>
</file>