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2E" w:rsidRPr="001F692E" w:rsidRDefault="001F692E" w:rsidP="001F692E">
      <w:pPr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1F692E" w:rsidRPr="001F692E" w:rsidRDefault="001F692E" w:rsidP="001F692E">
      <w:pPr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1F692E" w:rsidRPr="001F692E" w:rsidRDefault="001F692E" w:rsidP="001F692E">
      <w:pPr>
        <w:jc w:val="right"/>
        <w:rPr>
          <w:rFonts w:ascii="Times New Roman" w:hAnsi="Times New Roman"/>
          <w:sz w:val="24"/>
          <w:szCs w:val="24"/>
        </w:rPr>
      </w:pPr>
    </w:p>
    <w:p w:rsidR="001F692E" w:rsidRPr="001F692E" w:rsidRDefault="001F692E" w:rsidP="001F692E">
      <w:pPr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1F692E" w:rsidRPr="001F692E" w:rsidRDefault="001F692E" w:rsidP="001F692E">
      <w:pPr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на заседании МО                        зам</w:t>
      </w:r>
      <w:proofErr w:type="gramStart"/>
      <w:r w:rsidRPr="001F692E">
        <w:rPr>
          <w:rFonts w:ascii="Times New Roman" w:hAnsi="Times New Roman"/>
          <w:sz w:val="24"/>
          <w:szCs w:val="24"/>
        </w:rPr>
        <w:t>.д</w:t>
      </w:r>
      <w:proofErr w:type="gramEnd"/>
      <w:r w:rsidRPr="001F692E">
        <w:rPr>
          <w:rFonts w:ascii="Times New Roman" w:hAnsi="Times New Roman"/>
          <w:sz w:val="24"/>
          <w:szCs w:val="24"/>
        </w:rPr>
        <w:t>иректора по УР                           директор</w:t>
      </w:r>
    </w:p>
    <w:p w:rsidR="001F692E" w:rsidRPr="001F692E" w:rsidRDefault="001F692E" w:rsidP="001F692E">
      <w:pPr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1F692E">
        <w:rPr>
          <w:rFonts w:ascii="Times New Roman" w:hAnsi="Times New Roman"/>
          <w:sz w:val="24"/>
          <w:szCs w:val="24"/>
        </w:rPr>
        <w:t>Е.В.Хамуева</w:t>
      </w:r>
      <w:proofErr w:type="spellEnd"/>
    </w:p>
    <w:p w:rsidR="001F692E" w:rsidRPr="001F692E" w:rsidRDefault="001F692E" w:rsidP="001F692E">
      <w:pPr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1F692E" w:rsidRPr="001F692E" w:rsidRDefault="001F692E" w:rsidP="001F692E">
      <w:pPr>
        <w:rPr>
          <w:rFonts w:ascii="Times New Roman" w:hAnsi="Times New Roman"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F6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692E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(вариант 1)</w:t>
      </w: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по предмету «ИЗО»</w:t>
      </w: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 1  класс</w:t>
      </w:r>
    </w:p>
    <w:p w:rsidR="001F692E" w:rsidRPr="001F692E" w:rsidRDefault="001F692E" w:rsidP="001F6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1F692E" w:rsidRPr="001F692E" w:rsidRDefault="001F692E" w:rsidP="001F6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692E" w:rsidRPr="001F692E" w:rsidRDefault="00CA7EF0" w:rsidP="001F69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60288" filled="f" stroked="f">
            <v:textbox>
              <w:txbxContent>
                <w:p w:rsidR="001F692E" w:rsidRDefault="001F692E" w:rsidP="001F692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1F692E" w:rsidRPr="001F692E" w:rsidRDefault="001F692E" w:rsidP="001F69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 w:rsidRPr="001F69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Орлова Татьяна Васильевна,</w:t>
                  </w:r>
                </w:p>
                <w:p w:rsidR="001F692E" w:rsidRPr="001F692E" w:rsidRDefault="001F692E" w:rsidP="001F692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учитель 1 категории.</w:t>
                  </w:r>
                </w:p>
              </w:txbxContent>
            </v:textbox>
          </v:shape>
        </w:pict>
      </w:r>
    </w:p>
    <w:p w:rsidR="001F692E" w:rsidRPr="001F692E" w:rsidRDefault="001F692E" w:rsidP="001F692E">
      <w:pPr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rPr>
          <w:rFonts w:ascii="Times New Roman" w:hAnsi="Times New Roman"/>
          <w:b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sz w:val="24"/>
          <w:szCs w:val="24"/>
        </w:rPr>
      </w:pPr>
    </w:p>
    <w:p w:rsidR="001F692E" w:rsidRPr="001F692E" w:rsidRDefault="001F692E" w:rsidP="001F692E">
      <w:pPr>
        <w:jc w:val="center"/>
        <w:rPr>
          <w:rFonts w:ascii="Times New Roman" w:hAnsi="Times New Roman"/>
          <w:sz w:val="24"/>
          <w:szCs w:val="24"/>
        </w:rPr>
      </w:pPr>
    </w:p>
    <w:p w:rsidR="00D53BAC" w:rsidRPr="00CA7EF0" w:rsidRDefault="001F692E" w:rsidP="00CA7EF0">
      <w:pPr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с. Турунтаево 2024 г.</w:t>
      </w:r>
      <w:bookmarkStart w:id="0" w:name="_GoBack"/>
      <w:bookmarkEnd w:id="0"/>
    </w:p>
    <w:p w:rsidR="00D53BAC" w:rsidRDefault="00D53BAC" w:rsidP="00D53BAC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46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D53BAC" w:rsidRDefault="00D53BAC" w:rsidP="00D53BAC">
      <w:pPr>
        <w:spacing w:after="0"/>
        <w:ind w:firstLine="709"/>
        <w:jc w:val="both"/>
      </w:pP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ФАООП УО (вариант 1)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53BAC" w:rsidRDefault="00D53BAC" w:rsidP="00D53BA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33 учебные недели и составляет 1 час в неделю, 33 часа в год (1 час в неделю)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:rsidR="00D53BAC" w:rsidRDefault="00D53BAC" w:rsidP="00D53BA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3BAC" w:rsidRDefault="00D53BAC" w:rsidP="00D53BA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воспитание в детях эстетического чувства и понимания красоты окружающего мира, художественного вкуса;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художественно-эстетического кругозора;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:rsidR="00D53BAC" w:rsidRDefault="00D53BAC" w:rsidP="00D53BA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D53BAC" w:rsidRDefault="00D53BAC" w:rsidP="00D53B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изображаемом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 выполнения рисунка;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корригирование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свойства и качества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зобразительных средств (точка, линия, контур, штриховка и т.д.);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закрепление  представлений о предметах и явлениях окружающего мира;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:rsidR="00D53BAC" w:rsidRDefault="00D53BAC" w:rsidP="00D53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D53BAC" w:rsidRDefault="00D53BAC" w:rsidP="00D53BAC">
      <w:r>
        <w:br w:type="page"/>
      </w:r>
    </w:p>
    <w:p w:rsidR="00D53BAC" w:rsidRDefault="00D53BAC" w:rsidP="00D53BAC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46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D53BAC" w:rsidRDefault="00D53BAC" w:rsidP="00D53BAC"/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268"/>
        <w:gridCol w:w="1317"/>
        <w:gridCol w:w="1732"/>
      </w:tblGrid>
      <w:tr w:rsidR="00D53BAC" w:rsidTr="004C7E04">
        <w:trPr>
          <w:trHeight w:val="491"/>
          <w:jc w:val="center"/>
        </w:trPr>
        <w:tc>
          <w:tcPr>
            <w:tcW w:w="750" w:type="dxa"/>
            <w:vAlign w:val="center"/>
          </w:tcPr>
          <w:p w:rsidR="00D53BAC" w:rsidRDefault="00D53BAC" w:rsidP="004C7E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68" w:type="dxa"/>
            <w:vAlign w:val="center"/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:rsidR="00D53BAC" w:rsidRDefault="00D53BAC" w:rsidP="004C7E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:rsidR="00D53BAC" w:rsidRDefault="00D53BAC" w:rsidP="004C7E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53BAC" w:rsidTr="004C7E04">
        <w:trPr>
          <w:trHeight w:val="270"/>
          <w:jc w:val="center"/>
        </w:trPr>
        <w:tc>
          <w:tcPr>
            <w:tcW w:w="750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BAC" w:rsidTr="004C7E04">
        <w:trPr>
          <w:trHeight w:val="270"/>
          <w:jc w:val="center"/>
        </w:trPr>
        <w:tc>
          <w:tcPr>
            <w:tcW w:w="750" w:type="dxa"/>
          </w:tcPr>
          <w:p w:rsidR="00D53BAC" w:rsidRDefault="00D53BAC" w:rsidP="004C7E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BAC" w:rsidTr="004C7E04">
        <w:trPr>
          <w:trHeight w:val="270"/>
          <w:jc w:val="center"/>
        </w:trPr>
        <w:tc>
          <w:tcPr>
            <w:tcW w:w="750" w:type="dxa"/>
          </w:tcPr>
          <w:p w:rsidR="00D53BAC" w:rsidRDefault="00D53BAC" w:rsidP="004C7E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:rsidR="00D53BAC" w:rsidRDefault="00D53BAC" w:rsidP="004C7E0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17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BAC" w:rsidTr="004C7E04">
        <w:trPr>
          <w:trHeight w:val="382"/>
          <w:jc w:val="center"/>
        </w:trPr>
        <w:tc>
          <w:tcPr>
            <w:tcW w:w="750" w:type="dxa"/>
          </w:tcPr>
          <w:p w:rsidR="00D53BAC" w:rsidRDefault="00D53BAC" w:rsidP="004C7E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:rsidR="00D53BAC" w:rsidRDefault="00D53BAC" w:rsidP="004C7E0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3BAC" w:rsidTr="004C7E04">
        <w:trPr>
          <w:trHeight w:val="285"/>
          <w:jc w:val="center"/>
        </w:trPr>
        <w:tc>
          <w:tcPr>
            <w:tcW w:w="6018" w:type="dxa"/>
            <w:gridSpan w:val="2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:rsidR="00D53BAC" w:rsidRDefault="00D53BAC" w:rsidP="004C7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3BAC" w:rsidRDefault="00D53BAC" w:rsidP="00D53BAC">
      <w:r>
        <w:br w:type="page"/>
      </w:r>
    </w:p>
    <w:p w:rsidR="00D53BAC" w:rsidRPr="00BC480E" w:rsidRDefault="00D53BAC" w:rsidP="00D53BAC">
      <w:pPr>
        <w:pStyle w:val="2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4078466"/>
      <w:r w:rsidRPr="00BC480E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  <w:bookmarkEnd w:id="3"/>
    </w:p>
    <w:p w:rsidR="00D53BAC" w:rsidRDefault="00D53BAC" w:rsidP="00D53BAC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D53BAC" w:rsidRDefault="00D53BAC" w:rsidP="00D53B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:rsidR="00D53BAC" w:rsidRDefault="00D53BAC" w:rsidP="00D53BA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:rsidR="00D53BAC" w:rsidRDefault="00D53BAC" w:rsidP="00D53BA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:rsidR="00D53BAC" w:rsidRDefault="00D53BAC" w:rsidP="00D53BA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:rsidR="00D53BAC" w:rsidRDefault="00D53BAC" w:rsidP="00D53BA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:rsidR="00D53BAC" w:rsidRDefault="00D53BAC" w:rsidP="00D53BAC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:rsidR="00D53BAC" w:rsidRDefault="00D53BAC" w:rsidP="00D53BAC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используемых на уроках изобразительного искусства в 1 классе;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знать названия основных цветов солнечного спектра;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  <w:proofErr w:type="gramEnd"/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D53BAC" w:rsidRDefault="00D53BAC" w:rsidP="00D53BAC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D53BAC" w:rsidRDefault="00D53BAC" w:rsidP="00D53BAC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:rsidR="00D53BAC" w:rsidRDefault="00D53BAC" w:rsidP="00D53B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53BAC" w:rsidRDefault="00D53BAC" w:rsidP="00D53B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D53BAC" w:rsidRDefault="00D53BAC" w:rsidP="00D53B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D53BAC" w:rsidRDefault="00D53BAC" w:rsidP="00D53B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D53BAC" w:rsidRDefault="00D53BAC" w:rsidP="00D53B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D53BAC" w:rsidRDefault="00D53BAC" w:rsidP="00D53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D53BAC" w:rsidRDefault="00D53BAC" w:rsidP="00D53B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53BAC" w:rsidRDefault="00D53BAC" w:rsidP="00D53BA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D53BAC" w:rsidRDefault="00D53BAC" w:rsidP="00D53BA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D53BAC" w:rsidRDefault="00D53BAC" w:rsidP="00D53BAC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D53BAC" w:rsidRDefault="00D53BAC" w:rsidP="00D53BAC">
      <w:pPr>
        <w:sectPr w:rsidR="00D53BAC" w:rsidSect="001F692E">
          <w:footerReference w:type="default" r:id="rId9"/>
          <w:pgSz w:w="11906" w:h="16838"/>
          <w:pgMar w:top="426" w:right="566" w:bottom="1701" w:left="567" w:header="709" w:footer="709" w:gutter="0"/>
          <w:pgNumType w:start="1"/>
          <w:cols w:space="720"/>
          <w:titlePg/>
        </w:sectPr>
      </w:pPr>
      <w:r>
        <w:br w:type="page"/>
      </w:r>
    </w:p>
    <w:p w:rsidR="00D53BAC" w:rsidRDefault="00D53BAC" w:rsidP="00D53BAC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1985"/>
        <w:gridCol w:w="567"/>
        <w:gridCol w:w="1134"/>
        <w:gridCol w:w="4394"/>
        <w:gridCol w:w="2835"/>
        <w:gridCol w:w="2835"/>
      </w:tblGrid>
      <w:tr w:rsidR="00D53BAC" w:rsidTr="004C7E04">
        <w:trPr>
          <w:trHeight w:val="255"/>
        </w:trPr>
        <w:tc>
          <w:tcPr>
            <w:tcW w:w="682" w:type="dxa"/>
            <w:vMerge w:val="restart"/>
            <w:vAlign w:val="center"/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53BAC" w:rsidRDefault="00D53BAC" w:rsidP="004C7E04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53BAC" w:rsidRDefault="00D53BAC" w:rsidP="004C7E04">
            <w:pPr>
              <w:spacing w:after="0" w:line="240" w:lineRule="auto"/>
              <w:ind w:left="113" w:right="113"/>
              <w:jc w:val="center"/>
            </w:pPr>
            <w:r>
              <w:t>Дата</w:t>
            </w:r>
          </w:p>
        </w:tc>
        <w:tc>
          <w:tcPr>
            <w:tcW w:w="4394" w:type="dxa"/>
            <w:vMerge w:val="restart"/>
            <w:vAlign w:val="center"/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5670" w:type="dxa"/>
            <w:gridSpan w:val="2"/>
            <w:vAlign w:val="center"/>
          </w:tcPr>
          <w:p w:rsidR="00D53BAC" w:rsidRDefault="00D53BAC" w:rsidP="004C7E0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D53BAC" w:rsidTr="004C7E04">
        <w:trPr>
          <w:trHeight w:val="433"/>
        </w:trPr>
        <w:tc>
          <w:tcPr>
            <w:tcW w:w="682" w:type="dxa"/>
            <w:vMerge/>
            <w:vAlign w:val="center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5" w:type="dxa"/>
            <w:vMerge/>
            <w:vAlign w:val="center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94" w:type="dxa"/>
            <w:vMerge/>
            <w:vAlign w:val="center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35" w:type="dxa"/>
            <w:vAlign w:val="center"/>
          </w:tcPr>
          <w:p w:rsidR="00D53BAC" w:rsidRDefault="00D53BAC" w:rsidP="004C7E0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vAlign w:val="center"/>
          </w:tcPr>
          <w:p w:rsidR="00D53BAC" w:rsidRDefault="00D53BAC" w:rsidP="004C7E0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D53BAC" w:rsidTr="004C7E04"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:rsidR="00D53BAC" w:rsidRDefault="00D53BAC" w:rsidP="004C7E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t>06.09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:rsidR="00D53BAC" w:rsidRDefault="00D53BAC" w:rsidP="004C7E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правильного захвата карандаша.</w:t>
            </w:r>
          </w:p>
          <w:p w:rsidR="00D53BAC" w:rsidRDefault="00D53BAC" w:rsidP="004C7E0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:rsidR="00D53BAC" w:rsidRDefault="00D53BAC" w:rsidP="004C7E0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открывают альбом и последовательно переворачивают листы.</w:t>
            </w:r>
          </w:p>
        </w:tc>
      </w:tr>
      <w:tr w:rsidR="00D53BAC" w:rsidTr="004C7E04"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2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t>13.09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:rsidR="00D53BAC" w:rsidRDefault="00D53BAC" w:rsidP="004C7E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наводящим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соотносят цвета с картинкой.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Располагают материалы для рисования на столе.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:rsidR="00D53BAC" w:rsidRDefault="00D53BAC" w:rsidP="004C7E04">
            <w:pPr>
              <w:spacing w:after="0"/>
            </w:pPr>
          </w:p>
        </w:tc>
      </w:tr>
      <w:tr w:rsidR="00D53BAC" w:rsidTr="004C7E04">
        <w:trPr>
          <w:trHeight w:val="2961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</w:pPr>
            <w:r>
              <w:t>20.09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рисуют круги без отрыва руки.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D53BAC" w:rsidTr="004C7E04">
        <w:trPr>
          <w:trHeight w:val="2755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4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Показывают, с помощью учителя, геометрические фигуры.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693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5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разных форм у посуды.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Показывают, с помощью учителя, геометрические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фигуры.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 цвета для раскрашивания, под контролем учителя.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все геометрические формы.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цвета для раскрашивания.</w:t>
            </w:r>
          </w:p>
        </w:tc>
      </w:tr>
      <w:tr w:rsidR="00D53BAC" w:rsidTr="004C7E04">
        <w:trPr>
          <w:trHeight w:val="1124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985" w:type="dxa"/>
          </w:tcPr>
          <w:p w:rsidR="00D53BAC" w:rsidRDefault="00D53BAC" w:rsidP="004C7E04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:rsidR="00D53BAC" w:rsidRDefault="00D53BAC" w:rsidP="004C7E04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1145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:rsidR="00D53BAC" w:rsidRDefault="00D53BAC" w:rsidP="004C7E04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наводящим вопросам учителя отвечают на вопросы по ТБ при работе с пластилином.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hAnsi="Times New Roman"/>
              </w:rPr>
              <w:t>отщипывание</w:t>
            </w:r>
            <w:proofErr w:type="spellEnd"/>
            <w:r>
              <w:rPr>
                <w:rFonts w:ascii="Times New Roman" w:hAnsi="Times New Roman"/>
              </w:rPr>
              <w:t>, раскатывание, вытягивание.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пластилином.</w:t>
            </w:r>
          </w:p>
        </w:tc>
      </w:tr>
      <w:tr w:rsidR="00D53BAC" w:rsidTr="004C7E04">
        <w:trPr>
          <w:trHeight w:val="698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8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Сравнивают  форму овощей и фруктов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геометрическими фигурами по вопросам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и разминают кусок пластилина.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Сравнивают  форму овощей и фруктов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геометрическими фигурами.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цвета пластилина.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D53BAC" w:rsidTr="004C7E04">
        <w:trPr>
          <w:trHeight w:val="3037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1544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учатся отрывать бумагу.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D53BAC" w:rsidTr="004C7E04">
        <w:trPr>
          <w:trHeight w:val="545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11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контролем учителя подбирают необходимые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цвета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части дерева, под контролем учителя.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Подбирают необходимые цвета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бумаги по образцу.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D53BAC" w:rsidTr="004C7E04">
        <w:trPr>
          <w:trHeight w:val="1832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551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разными линиями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волнистые, ломаные.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 разными линиями.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человечкам волос разной длины.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волн на море.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2835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D53BAC" w:rsidTr="004C7E04">
        <w:trPr>
          <w:trHeight w:val="1548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и украшают флажки по образцу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D53BAC" w:rsidTr="004C7E04">
        <w:trPr>
          <w:trHeight w:val="1177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15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1754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16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части снеговика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2835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D53BAC" w:rsidTr="004C7E04">
        <w:trPr>
          <w:trHeight w:val="70"/>
        </w:trPr>
        <w:tc>
          <w:tcPr>
            <w:tcW w:w="682" w:type="dxa"/>
          </w:tcPr>
          <w:p w:rsidR="00D53BAC" w:rsidRDefault="00D53BAC" w:rsidP="004C7E04">
            <w:pPr>
              <w:spacing w:after="0" w:line="240" w:lineRule="auto"/>
            </w:pPr>
            <w:r>
              <w:t>17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BAC" w:rsidRDefault="00D53BAC" w:rsidP="00D53BAC">
      <w:r>
        <w:br w:type="page"/>
      </w:r>
    </w:p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1985"/>
        <w:gridCol w:w="567"/>
        <w:gridCol w:w="30"/>
        <w:gridCol w:w="75"/>
        <w:gridCol w:w="37"/>
        <w:gridCol w:w="992"/>
        <w:gridCol w:w="4395"/>
        <w:gridCol w:w="2836"/>
        <w:gridCol w:w="2693"/>
        <w:gridCol w:w="142"/>
      </w:tblGrid>
      <w:tr w:rsidR="00D53BAC" w:rsidTr="004C7E04">
        <w:trPr>
          <w:trHeight w:val="70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18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2836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D53BAC" w:rsidTr="004C7E04">
        <w:trPr>
          <w:trHeight w:val="1980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19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1402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по временам года,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D53BAC" w:rsidTr="004C7E04">
        <w:trPr>
          <w:trHeight w:val="851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21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Стараются раскрашивать картинки по контуру.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Самостоятельно, по образцу располагают рисунок на листе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и изображают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плоскости средствами аппликации и графическими средствами (цветные карандаши, фломастеры) заданный образ (пирамидка, рыбка).</w:t>
            </w:r>
          </w:p>
        </w:tc>
      </w:tr>
      <w:tr w:rsidR="00D53BAC" w:rsidTr="004C7E04">
        <w:trPr>
          <w:trHeight w:val="764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22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4394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2603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D53BAC" w:rsidTr="004C7E04">
        <w:trPr>
          <w:trHeight w:val="2253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24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лезвие ножниц до конца.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лезвие ножниц до конца.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2819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ориентировки на альбомном листе – слева, справа, над,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  <w:proofErr w:type="gramEnd"/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картинам, определяют время года.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D53BAC" w:rsidTr="004C7E04">
        <w:trPr>
          <w:trHeight w:val="1199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26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наводящим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вопросам определяют время года.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D53BAC" w:rsidTr="004C7E04">
        <w:trPr>
          <w:trHeight w:val="824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27</w:t>
            </w:r>
          </w:p>
          <w:p w:rsidR="00D53BAC" w:rsidRDefault="00D53BAC" w:rsidP="004C7E04"/>
          <w:p w:rsidR="00D53BAC" w:rsidRDefault="00D53BAC" w:rsidP="004C7E04"/>
          <w:p w:rsidR="00D53BAC" w:rsidRDefault="00D53BAC" w:rsidP="004C7E04"/>
          <w:p w:rsidR="00D53BAC" w:rsidRDefault="00D53BAC" w:rsidP="004C7E04"/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картины по опорным точкам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AC" w:rsidTr="004C7E04">
        <w:trPr>
          <w:trHeight w:val="126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28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672" w:type="dxa"/>
            <w:gridSpan w:val="3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художественными инструментами – краска гуашь, кисти, палитра.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под контролем учителя. </w:t>
            </w:r>
          </w:p>
        </w:tc>
        <w:tc>
          <w:tcPr>
            <w:tcW w:w="2835" w:type="dxa"/>
            <w:gridSpan w:val="2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выполняют самостоятельно.</w:t>
            </w:r>
          </w:p>
        </w:tc>
      </w:tr>
      <w:tr w:rsidR="00D53BAC" w:rsidTr="004C7E04">
        <w:trPr>
          <w:gridAfter w:val="1"/>
          <w:wAfter w:w="142" w:type="dxa"/>
          <w:trHeight w:val="2647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29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2693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D53BAC" w:rsidTr="004C7E04">
        <w:trPr>
          <w:gridAfter w:val="1"/>
          <w:wAfter w:w="142" w:type="dxa"/>
          <w:trHeight w:val="70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30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394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Повторяют и называют цвета.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наводящим вопросам называют свойства гуаши.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2693" w:type="dxa"/>
          </w:tcPr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D53BAC" w:rsidTr="004C7E04">
        <w:trPr>
          <w:gridAfter w:val="1"/>
          <w:wAfter w:w="142" w:type="dxa"/>
          <w:trHeight w:val="813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lastRenderedPageBreak/>
              <w:t>31</w:t>
            </w:r>
          </w:p>
          <w:p w:rsidR="00D53BAC" w:rsidRDefault="00D53BAC" w:rsidP="004C7E04">
            <w:pPr>
              <w:spacing w:after="0" w:line="240" w:lineRule="auto"/>
            </w:pP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D53BAC" w:rsidRDefault="00D53BAC" w:rsidP="004C7E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расположение узора в полосе.</w:t>
            </w:r>
          </w:p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D53BAC" w:rsidRDefault="00D53BAC" w:rsidP="004C7E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</w:tc>
      </w:tr>
      <w:tr w:rsidR="00D53BAC" w:rsidTr="004C7E04">
        <w:trPr>
          <w:gridAfter w:val="1"/>
          <w:wAfter w:w="142" w:type="dxa"/>
          <w:trHeight w:val="1123"/>
        </w:trPr>
        <w:tc>
          <w:tcPr>
            <w:tcW w:w="681" w:type="dxa"/>
          </w:tcPr>
          <w:p w:rsidR="00D53BAC" w:rsidRDefault="00D53BAC" w:rsidP="004C7E04">
            <w:pPr>
              <w:spacing w:after="0" w:line="240" w:lineRule="auto"/>
            </w:pPr>
            <w:r>
              <w:t>32</w:t>
            </w:r>
          </w:p>
        </w:tc>
        <w:tc>
          <w:tcPr>
            <w:tcW w:w="1985" w:type="dxa"/>
          </w:tcPr>
          <w:p w:rsidR="00D53BAC" w:rsidRDefault="00D53BAC" w:rsidP="004C7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BAC" w:rsidRDefault="00D53BAC" w:rsidP="004C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пространственных</w:t>
            </w:r>
            <w:proofErr w:type="gramEnd"/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у детей.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объектов на листе.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Правильная ориентация на плоскости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листа бумаги.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или стена).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 контролем учителя располагают объекты, выбранные для изображения на листе бумаги.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контролем учителя усваивают понятия  «над», «под»,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«посередине», «в центре»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Отвечают на вопросы по рисункам.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Различают понятия (над,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посередине,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центре).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:rsidR="00D53BAC" w:rsidRDefault="00D53BAC" w:rsidP="004C7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:rsidR="005A5C71" w:rsidRDefault="005A5C71"/>
    <w:sectPr w:rsidR="005A5C71" w:rsidSect="00D53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48" w:rsidRDefault="00156748" w:rsidP="00F90C52">
      <w:pPr>
        <w:spacing w:after="0" w:line="240" w:lineRule="auto"/>
      </w:pPr>
      <w:r>
        <w:separator/>
      </w:r>
    </w:p>
  </w:endnote>
  <w:endnote w:type="continuationSeparator" w:id="0">
    <w:p w:rsidR="00156748" w:rsidRDefault="00156748" w:rsidP="00F9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A7" w:rsidRDefault="00F90C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D53BAC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CA7EF0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392BA7" w:rsidRDefault="00CA7E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48" w:rsidRDefault="00156748" w:rsidP="00F90C52">
      <w:pPr>
        <w:spacing w:after="0" w:line="240" w:lineRule="auto"/>
      </w:pPr>
      <w:r>
        <w:separator/>
      </w:r>
    </w:p>
  </w:footnote>
  <w:footnote w:type="continuationSeparator" w:id="0">
    <w:p w:rsidR="00156748" w:rsidRDefault="00156748" w:rsidP="00F9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AC"/>
    <w:rsid w:val="00156748"/>
    <w:rsid w:val="001F692E"/>
    <w:rsid w:val="005935C3"/>
    <w:rsid w:val="005A5C71"/>
    <w:rsid w:val="0092087D"/>
    <w:rsid w:val="00CA7EF0"/>
    <w:rsid w:val="00D53BAC"/>
    <w:rsid w:val="00F9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BAC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D53BAC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BAC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D53BAC"/>
    <w:rPr>
      <w:rFonts w:ascii="Calibri" w:eastAsia="Times New Roman" w:hAnsi="Calibri" w:cs="Times New Roman"/>
      <w:b/>
      <w:sz w:val="36"/>
      <w:szCs w:val="36"/>
      <w:lang w:eastAsia="ru-RU"/>
    </w:rPr>
  </w:style>
  <w:style w:type="character" w:styleId="a3">
    <w:name w:val="Hyperlink"/>
    <w:uiPriority w:val="99"/>
    <w:unhideWhenUsed/>
    <w:rsid w:val="00D53BAC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D53BAC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D53BA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D53BAC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D5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B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3825</Words>
  <Characters>21803</Characters>
  <Application>Microsoft Office Word</Application>
  <DocSecurity>0</DocSecurity>
  <Lines>181</Lines>
  <Paragraphs>51</Paragraphs>
  <ScaleCrop>false</ScaleCrop>
  <Company/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4</cp:revision>
  <dcterms:created xsi:type="dcterms:W3CDTF">2024-09-01T06:49:00Z</dcterms:created>
  <dcterms:modified xsi:type="dcterms:W3CDTF">2024-09-09T07:34:00Z</dcterms:modified>
</cp:coreProperties>
</file>