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35" w:rsidRDefault="00BB0435" w:rsidP="00BB0435">
      <w:pPr>
        <w:pStyle w:val="a3"/>
        <w:spacing w:before="0" w:beforeAutospacing="0" w:after="0" w:afterAutospacing="0"/>
        <w:ind w:firstLine="346"/>
        <w:jc w:val="center"/>
        <w:rPr>
          <w:b/>
          <w:color w:val="000000"/>
          <w:sz w:val="24"/>
          <w:szCs w:val="24"/>
        </w:rPr>
      </w:pPr>
      <w:r>
        <w:rPr>
          <w:b/>
          <w:color w:val="000000"/>
          <w:sz w:val="24"/>
          <w:szCs w:val="24"/>
        </w:rPr>
        <w:t>Государственное бюджетное общеобразовательное учреждение</w:t>
      </w:r>
    </w:p>
    <w:p w:rsidR="00BB0435" w:rsidRDefault="00BB0435" w:rsidP="00BB0435">
      <w:pPr>
        <w:pStyle w:val="a3"/>
        <w:spacing w:before="0" w:beforeAutospacing="0" w:after="0" w:afterAutospacing="0"/>
        <w:ind w:firstLine="346"/>
        <w:jc w:val="center"/>
        <w:rPr>
          <w:b/>
          <w:color w:val="000000"/>
          <w:sz w:val="24"/>
          <w:szCs w:val="24"/>
        </w:rPr>
      </w:pPr>
      <w:r>
        <w:rPr>
          <w:b/>
          <w:color w:val="000000"/>
          <w:sz w:val="24"/>
          <w:szCs w:val="24"/>
        </w:rPr>
        <w:t xml:space="preserve">«Турунтаевская специальная (коррекционная) общеобразовательная </w:t>
      </w:r>
    </w:p>
    <w:p w:rsidR="00BB0435" w:rsidRDefault="00BB0435" w:rsidP="00BB0435">
      <w:pPr>
        <w:pStyle w:val="a3"/>
        <w:spacing w:before="0" w:beforeAutospacing="0" w:after="0" w:afterAutospacing="0"/>
        <w:ind w:firstLine="346"/>
        <w:jc w:val="center"/>
        <w:rPr>
          <w:b/>
          <w:color w:val="000000"/>
          <w:sz w:val="24"/>
          <w:szCs w:val="24"/>
        </w:rPr>
      </w:pPr>
      <w:r>
        <w:rPr>
          <w:b/>
          <w:color w:val="000000"/>
          <w:sz w:val="24"/>
          <w:szCs w:val="24"/>
        </w:rPr>
        <w:t>школа-интернат»</w:t>
      </w:r>
    </w:p>
    <w:p w:rsidR="00BB0435" w:rsidRDefault="00BB0435" w:rsidP="00BB0435">
      <w:pPr>
        <w:pStyle w:val="a3"/>
        <w:spacing w:before="0" w:beforeAutospacing="0" w:after="0" w:afterAutospacing="0"/>
        <w:ind w:firstLine="346"/>
        <w:jc w:val="center"/>
        <w:rPr>
          <w:b/>
          <w:color w:val="000000"/>
          <w:sz w:val="24"/>
          <w:szCs w:val="24"/>
        </w:rPr>
      </w:pPr>
    </w:p>
    <w:p w:rsidR="00BB0435" w:rsidRPr="00BB0435" w:rsidRDefault="00BB0435" w:rsidP="00BB0435">
      <w:pPr>
        <w:rPr>
          <w:color w:val="auto"/>
          <w:sz w:val="24"/>
          <w:szCs w:val="24"/>
          <w:bdr w:val="none" w:sz="0" w:space="0" w:color="auto" w:frame="1"/>
          <w:lang w:val="ru-RU"/>
        </w:rPr>
      </w:pPr>
    </w:p>
    <w:p w:rsidR="00BB0435" w:rsidRPr="00BB0435" w:rsidRDefault="00BB0435" w:rsidP="00BB0435">
      <w:pPr>
        <w:rPr>
          <w:sz w:val="24"/>
          <w:szCs w:val="24"/>
          <w:bdr w:val="none" w:sz="0" w:space="0" w:color="auto" w:frame="1"/>
          <w:lang w:val="ru-RU"/>
        </w:rPr>
      </w:pPr>
    </w:p>
    <w:p w:rsidR="00BB0435" w:rsidRPr="00BB0435" w:rsidRDefault="00BB0435" w:rsidP="00BB0435">
      <w:pPr>
        <w:rPr>
          <w:sz w:val="24"/>
          <w:szCs w:val="24"/>
          <w:bdr w:val="none" w:sz="0" w:space="0" w:color="auto" w:frame="1"/>
          <w:lang w:val="ru-RU"/>
        </w:rPr>
      </w:pPr>
    </w:p>
    <w:p w:rsidR="00BB0435" w:rsidRPr="00BB0435" w:rsidRDefault="00BB0435" w:rsidP="00BB0435">
      <w:pPr>
        <w:rPr>
          <w:sz w:val="24"/>
          <w:szCs w:val="24"/>
          <w:bdr w:val="none" w:sz="0" w:space="0" w:color="auto" w:frame="1"/>
          <w:lang w:val="ru-RU"/>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2"/>
        <w:gridCol w:w="4780"/>
      </w:tblGrid>
      <w:tr w:rsidR="007330C7" w:rsidTr="007330C7">
        <w:tc>
          <w:tcPr>
            <w:tcW w:w="4785" w:type="dxa"/>
          </w:tcPr>
          <w:p w:rsidR="007330C7" w:rsidRPr="007330C7" w:rsidRDefault="007330C7">
            <w:pPr>
              <w:rPr>
                <w:rFonts w:eastAsiaTheme="minorEastAsia" w:cs="Times New Roman"/>
                <w:sz w:val="24"/>
                <w:szCs w:val="24"/>
                <w:bdr w:val="none" w:sz="0" w:space="0" w:color="auto" w:frame="1"/>
                <w:lang w:val="ru-RU"/>
              </w:rPr>
            </w:pPr>
            <w:r w:rsidRPr="007330C7">
              <w:rPr>
                <w:rFonts w:cs="Times New Roman"/>
                <w:sz w:val="24"/>
                <w:szCs w:val="24"/>
                <w:bdr w:val="none" w:sz="0" w:space="0" w:color="auto" w:frame="1"/>
                <w:lang w:val="ru-RU"/>
              </w:rPr>
              <w:t>Принято на заседании                                                                                                            педагогического совета</w:t>
            </w:r>
          </w:p>
          <w:p w:rsidR="007330C7" w:rsidRPr="007330C7" w:rsidRDefault="007330C7">
            <w:pPr>
              <w:rPr>
                <w:rFonts w:cs="Times New Roman"/>
                <w:sz w:val="24"/>
                <w:szCs w:val="24"/>
                <w:bdr w:val="none" w:sz="0" w:space="0" w:color="auto" w:frame="1"/>
                <w:lang w:val="ru-RU"/>
              </w:rPr>
            </w:pPr>
            <w:r w:rsidRPr="007330C7">
              <w:rPr>
                <w:rFonts w:cs="Times New Roman"/>
                <w:sz w:val="24"/>
                <w:szCs w:val="24"/>
                <w:bdr w:val="none" w:sz="0" w:space="0" w:color="auto" w:frame="1"/>
                <w:lang w:val="ru-RU"/>
              </w:rPr>
              <w:t>Протокол № « _1_» от 30.08.2024_г.</w:t>
            </w:r>
          </w:p>
          <w:p w:rsidR="007330C7" w:rsidRDefault="007330C7">
            <w:pPr>
              <w:pStyle w:val="a3"/>
              <w:spacing w:before="0" w:beforeAutospacing="0" w:after="0" w:afterAutospacing="0"/>
              <w:jc w:val="center"/>
              <w:rPr>
                <w:rFonts w:eastAsia="Times New Roman"/>
                <w:b/>
                <w:color w:val="000000"/>
                <w:sz w:val="24"/>
                <w:szCs w:val="24"/>
                <w:lang w:eastAsia="en-US"/>
              </w:rPr>
            </w:pPr>
          </w:p>
        </w:tc>
        <w:tc>
          <w:tcPr>
            <w:tcW w:w="4786" w:type="dxa"/>
            <w:hideMark/>
          </w:tcPr>
          <w:p w:rsidR="007330C7" w:rsidRDefault="007330C7">
            <w:pPr>
              <w:pStyle w:val="a3"/>
              <w:spacing w:before="0" w:beforeAutospacing="0" w:after="0" w:afterAutospacing="0"/>
              <w:jc w:val="center"/>
              <w:rPr>
                <w:rFonts w:eastAsia="Times New Roman"/>
                <w:b/>
                <w:color w:val="000000"/>
                <w:sz w:val="24"/>
                <w:szCs w:val="24"/>
                <w:lang w:eastAsia="en-US"/>
              </w:rPr>
            </w:pPr>
            <w:r>
              <w:rPr>
                <w:noProof/>
                <w:bdr w:val="none" w:sz="0" w:space="0" w:color="auto" w:frame="1"/>
              </w:rPr>
              <w:drawing>
                <wp:inline distT="0" distB="0" distL="0" distR="0">
                  <wp:extent cx="1952625" cy="1600200"/>
                  <wp:effectExtent l="19050" t="0" r="9525" b="0"/>
                  <wp:docPr id="6" name="Рисунок 0" descr="ПЕЧАТЬ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ЕЧАТЬ1 ..jpg"/>
                          <pic:cNvPicPr>
                            <a:picLocks noChangeAspect="1" noChangeArrowheads="1"/>
                          </pic:cNvPicPr>
                        </pic:nvPicPr>
                        <pic:blipFill>
                          <a:blip r:embed="rId5" cstate="print"/>
                          <a:srcRect/>
                          <a:stretch>
                            <a:fillRect/>
                          </a:stretch>
                        </pic:blipFill>
                        <pic:spPr bwMode="auto">
                          <a:xfrm>
                            <a:off x="0" y="0"/>
                            <a:ext cx="1952625" cy="1600200"/>
                          </a:xfrm>
                          <a:prstGeom prst="rect">
                            <a:avLst/>
                          </a:prstGeom>
                          <a:noFill/>
                          <a:ln w="9525">
                            <a:noFill/>
                            <a:miter lim="800000"/>
                            <a:headEnd/>
                            <a:tailEnd/>
                          </a:ln>
                        </pic:spPr>
                      </pic:pic>
                    </a:graphicData>
                  </a:graphic>
                </wp:inline>
              </w:drawing>
            </w:r>
          </w:p>
        </w:tc>
      </w:tr>
    </w:tbl>
    <w:p w:rsidR="00BB0435" w:rsidRPr="00BB0435" w:rsidRDefault="00BB0435" w:rsidP="00BB0435">
      <w:pPr>
        <w:spacing w:after="586" w:line="218" w:lineRule="auto"/>
        <w:ind w:left="14" w:right="24"/>
        <w:jc w:val="center"/>
        <w:rPr>
          <w:sz w:val="24"/>
          <w:szCs w:val="24"/>
          <w:lang w:val="ru-RU"/>
        </w:rPr>
      </w:pPr>
    </w:p>
    <w:p w:rsidR="00BB0435" w:rsidRPr="00BB0435" w:rsidRDefault="00BB0435" w:rsidP="00BB0435">
      <w:pPr>
        <w:spacing w:after="586" w:line="218" w:lineRule="auto"/>
        <w:ind w:left="14" w:right="24"/>
        <w:jc w:val="center"/>
        <w:rPr>
          <w:sz w:val="24"/>
          <w:szCs w:val="24"/>
          <w:lang w:val="ru-RU"/>
        </w:rPr>
      </w:pPr>
    </w:p>
    <w:p w:rsidR="00BB0435" w:rsidRPr="00FC0E32" w:rsidRDefault="00BB0435" w:rsidP="00BB0435">
      <w:pPr>
        <w:spacing w:after="0" w:line="271" w:lineRule="auto"/>
        <w:ind w:left="28" w:right="629"/>
        <w:jc w:val="center"/>
        <w:rPr>
          <w:b/>
          <w:sz w:val="24"/>
          <w:lang w:val="ru-RU"/>
        </w:rPr>
      </w:pPr>
      <w:r w:rsidRPr="00FC0E32">
        <w:rPr>
          <w:b/>
          <w:sz w:val="24"/>
          <w:lang w:val="ru-RU"/>
        </w:rPr>
        <w:t xml:space="preserve">ПОЛОЖЕНИЕ </w:t>
      </w:r>
    </w:p>
    <w:p w:rsidR="00BB0435" w:rsidRDefault="00BB0435" w:rsidP="00BB0435">
      <w:pPr>
        <w:spacing w:after="0" w:line="271" w:lineRule="auto"/>
        <w:ind w:left="28" w:right="629"/>
        <w:jc w:val="center"/>
        <w:rPr>
          <w:b/>
          <w:sz w:val="24"/>
          <w:lang w:val="ru-RU"/>
        </w:rPr>
      </w:pPr>
      <w:r w:rsidRPr="00FC0E32">
        <w:rPr>
          <w:b/>
          <w:sz w:val="24"/>
          <w:lang w:val="ru-RU"/>
        </w:rPr>
        <w:t>о расследовани</w:t>
      </w:r>
      <w:r>
        <w:rPr>
          <w:b/>
          <w:sz w:val="24"/>
          <w:lang w:val="ru-RU"/>
        </w:rPr>
        <w:t>и и учете н</w:t>
      </w:r>
      <w:r w:rsidRPr="00FC0E32">
        <w:rPr>
          <w:b/>
          <w:sz w:val="24"/>
          <w:lang w:val="ru-RU"/>
        </w:rPr>
        <w:t>есчастных</w:t>
      </w:r>
      <w:r>
        <w:rPr>
          <w:b/>
          <w:sz w:val="24"/>
          <w:lang w:val="ru-RU"/>
        </w:rPr>
        <w:t xml:space="preserve"> слу</w:t>
      </w:r>
      <w:r w:rsidRPr="00FC0E32">
        <w:rPr>
          <w:b/>
          <w:sz w:val="24"/>
          <w:lang w:val="ru-RU"/>
        </w:rPr>
        <w:t>ча</w:t>
      </w:r>
      <w:r>
        <w:rPr>
          <w:b/>
          <w:sz w:val="24"/>
          <w:lang w:val="ru-RU"/>
        </w:rPr>
        <w:t xml:space="preserve">ев </w:t>
      </w:r>
    </w:p>
    <w:p w:rsidR="00BB0435" w:rsidRDefault="00BB0435" w:rsidP="00BB0435">
      <w:pPr>
        <w:spacing w:after="0" w:line="271" w:lineRule="auto"/>
        <w:ind w:left="28" w:right="629"/>
        <w:jc w:val="center"/>
        <w:rPr>
          <w:b/>
          <w:sz w:val="24"/>
          <w:lang w:val="ru-RU"/>
        </w:rPr>
      </w:pPr>
      <w:r>
        <w:rPr>
          <w:b/>
          <w:sz w:val="24"/>
          <w:lang w:val="ru-RU"/>
        </w:rPr>
        <w:t>с обучающимися и воспитанника</w:t>
      </w:r>
      <w:r w:rsidRPr="00FC0E32">
        <w:rPr>
          <w:b/>
          <w:sz w:val="24"/>
          <w:lang w:val="ru-RU"/>
        </w:rPr>
        <w:t xml:space="preserve">ми во время </w:t>
      </w:r>
      <w:r>
        <w:rPr>
          <w:b/>
          <w:sz w:val="24"/>
          <w:lang w:val="ru-RU"/>
        </w:rPr>
        <w:t>пре</w:t>
      </w:r>
      <w:r w:rsidRPr="00FC0E32">
        <w:rPr>
          <w:b/>
          <w:sz w:val="24"/>
          <w:lang w:val="ru-RU"/>
        </w:rPr>
        <w:t xml:space="preserve">бывания </w:t>
      </w:r>
      <w:proofErr w:type="gramStart"/>
      <w:r w:rsidRPr="00FC0E32">
        <w:rPr>
          <w:b/>
          <w:sz w:val="24"/>
          <w:lang w:val="ru-RU"/>
        </w:rPr>
        <w:t>в</w:t>
      </w:r>
      <w:proofErr w:type="gramEnd"/>
      <w:r w:rsidRPr="00FC0E32">
        <w:rPr>
          <w:b/>
          <w:sz w:val="24"/>
          <w:lang w:val="ru-RU"/>
        </w:rPr>
        <w:t xml:space="preserve"> </w:t>
      </w:r>
    </w:p>
    <w:p w:rsidR="00BB0435" w:rsidRPr="00FC0E32" w:rsidRDefault="00BB0435" w:rsidP="00BB0435">
      <w:pPr>
        <w:spacing w:after="0" w:line="271" w:lineRule="auto"/>
        <w:ind w:left="28" w:right="629"/>
        <w:jc w:val="center"/>
        <w:rPr>
          <w:b/>
          <w:lang w:val="ru-RU"/>
        </w:rPr>
      </w:pPr>
      <w:r w:rsidRPr="00FC0E32">
        <w:rPr>
          <w:b/>
          <w:sz w:val="24"/>
          <w:lang w:val="ru-RU"/>
        </w:rPr>
        <w:t>ГБОУ «Турунтаевская СКОШИ»</w:t>
      </w:r>
    </w:p>
    <w:p w:rsidR="00BB0435" w:rsidRPr="00BB0435" w:rsidRDefault="00BB0435" w:rsidP="00BB0435">
      <w:pPr>
        <w:spacing w:after="252"/>
        <w:ind w:left="154" w:right="144" w:hanging="10"/>
        <w:jc w:val="center"/>
        <w:rPr>
          <w:b/>
          <w:sz w:val="24"/>
          <w:szCs w:val="24"/>
          <w:lang w:val="ru-RU"/>
        </w:rPr>
      </w:pPr>
    </w:p>
    <w:p w:rsidR="00BB0435" w:rsidRPr="00BB0435" w:rsidRDefault="00BB0435" w:rsidP="00BB0435">
      <w:pPr>
        <w:spacing w:after="252"/>
        <w:ind w:left="154" w:right="144" w:hanging="10"/>
        <w:jc w:val="center"/>
        <w:rPr>
          <w:b/>
          <w:sz w:val="24"/>
          <w:szCs w:val="24"/>
          <w:lang w:val="ru-RU"/>
        </w:rPr>
      </w:pPr>
    </w:p>
    <w:p w:rsidR="00BB0435" w:rsidRPr="00BB0435" w:rsidRDefault="00BB0435" w:rsidP="00BB0435">
      <w:pPr>
        <w:spacing w:after="252"/>
        <w:ind w:left="154" w:right="144" w:hanging="10"/>
        <w:jc w:val="center"/>
        <w:rPr>
          <w:b/>
          <w:sz w:val="24"/>
          <w:szCs w:val="24"/>
          <w:lang w:val="ru-RU"/>
        </w:rPr>
      </w:pPr>
    </w:p>
    <w:p w:rsidR="00BB0435" w:rsidRPr="00BB0435" w:rsidRDefault="00BB0435" w:rsidP="00BB0435">
      <w:pPr>
        <w:spacing w:after="252"/>
        <w:ind w:left="154" w:right="144" w:hanging="10"/>
        <w:jc w:val="center"/>
        <w:rPr>
          <w:b/>
          <w:sz w:val="24"/>
          <w:szCs w:val="24"/>
          <w:lang w:val="ru-RU"/>
        </w:rPr>
      </w:pPr>
    </w:p>
    <w:p w:rsidR="00BB0435" w:rsidRPr="00BB0435" w:rsidRDefault="00BB0435" w:rsidP="00BB0435">
      <w:pPr>
        <w:spacing w:after="252"/>
        <w:ind w:left="154" w:right="144" w:hanging="10"/>
        <w:jc w:val="center"/>
        <w:rPr>
          <w:b/>
          <w:sz w:val="24"/>
          <w:szCs w:val="24"/>
          <w:lang w:val="ru-RU"/>
        </w:rPr>
      </w:pPr>
    </w:p>
    <w:p w:rsidR="00BB0435" w:rsidRPr="00BB0435" w:rsidRDefault="00BB0435" w:rsidP="00BB0435">
      <w:pPr>
        <w:spacing w:after="252"/>
        <w:ind w:left="154" w:right="144" w:hanging="10"/>
        <w:jc w:val="center"/>
        <w:rPr>
          <w:b/>
          <w:sz w:val="24"/>
          <w:szCs w:val="24"/>
          <w:lang w:val="ru-RU"/>
        </w:rPr>
      </w:pPr>
    </w:p>
    <w:p w:rsidR="00BB0435" w:rsidRPr="00BB0435" w:rsidRDefault="00BB0435" w:rsidP="00BB0435">
      <w:pPr>
        <w:spacing w:after="252"/>
        <w:ind w:left="154" w:right="144" w:hanging="10"/>
        <w:jc w:val="center"/>
        <w:rPr>
          <w:b/>
          <w:sz w:val="24"/>
          <w:szCs w:val="24"/>
          <w:lang w:val="ru-RU"/>
        </w:rPr>
      </w:pPr>
    </w:p>
    <w:p w:rsidR="00BB0435" w:rsidRPr="00BB0435" w:rsidRDefault="00BB0435" w:rsidP="00BB0435">
      <w:pPr>
        <w:spacing w:after="252"/>
        <w:ind w:left="154" w:right="144" w:hanging="10"/>
        <w:jc w:val="center"/>
        <w:rPr>
          <w:b/>
          <w:sz w:val="24"/>
          <w:szCs w:val="24"/>
          <w:lang w:val="ru-RU"/>
        </w:rPr>
      </w:pPr>
    </w:p>
    <w:p w:rsidR="00BB0435" w:rsidRPr="00BB0435" w:rsidRDefault="00BB0435" w:rsidP="00BB0435">
      <w:pPr>
        <w:spacing w:after="582" w:line="249" w:lineRule="auto"/>
        <w:ind w:left="4" w:right="110" w:firstLine="504"/>
        <w:jc w:val="center"/>
        <w:rPr>
          <w:sz w:val="24"/>
          <w:szCs w:val="24"/>
          <w:lang w:val="ru-RU"/>
        </w:rPr>
      </w:pPr>
      <w:r w:rsidRPr="00BB0435">
        <w:rPr>
          <w:sz w:val="24"/>
          <w:szCs w:val="24"/>
          <w:lang w:val="ru-RU"/>
        </w:rPr>
        <w:t>С. Турунтаево, 2024г</w:t>
      </w:r>
    </w:p>
    <w:p w:rsidR="006F718B" w:rsidRPr="00FC0E32" w:rsidRDefault="006B59F9">
      <w:pPr>
        <w:pStyle w:val="1"/>
        <w:spacing w:after="51"/>
        <w:ind w:left="62" w:right="0"/>
        <w:rPr>
          <w:lang w:val="ru-RU"/>
        </w:rPr>
      </w:pPr>
      <w:r w:rsidRPr="00FC0E32">
        <w:rPr>
          <w:lang w:val="ru-RU"/>
        </w:rPr>
        <w:lastRenderedPageBreak/>
        <w:t>1. Общие положения</w:t>
      </w:r>
    </w:p>
    <w:p w:rsidR="006F718B" w:rsidRPr="00FC0E32" w:rsidRDefault="006B59F9">
      <w:pPr>
        <w:numPr>
          <w:ilvl w:val="0"/>
          <w:numId w:val="1"/>
        </w:numPr>
        <w:spacing w:after="151"/>
        <w:ind w:left="28" w:right="67"/>
        <w:rPr>
          <w:lang w:val="ru-RU"/>
        </w:rPr>
      </w:pPr>
      <w:r w:rsidRPr="00FC0E32">
        <w:rPr>
          <w:lang w:val="ru-RU"/>
        </w:rPr>
        <w:t xml:space="preserve">Настоящее Положение разработано на основании Приказа Министерства образования и науки Российской Федерации № 602 от 27.06.201 Т. (далее - Положение), устанавливает правила проведения расследования, оформления и учета несчастных случаев, происшедших с обучающимися, во время пребывания в Государственном Бюджетном Общеобразовательном Учреждении «Турунтаевская специальная коррекционная общеобразовательная школа </w:t>
      </w:r>
      <w:proofErr w:type="gramStart"/>
      <w:r w:rsidRPr="00FC0E32">
        <w:rPr>
          <w:lang w:val="ru-RU"/>
        </w:rPr>
        <w:t>-и</w:t>
      </w:r>
      <w:proofErr w:type="gramEnd"/>
      <w:r w:rsidRPr="00FC0E32">
        <w:rPr>
          <w:lang w:val="ru-RU"/>
        </w:rPr>
        <w:t xml:space="preserve">нтернат» (далее ГБОУ «Турунтаевская СКОШИ»),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w:t>
      </w:r>
      <w:proofErr w:type="spellStart"/>
      <w:proofErr w:type="gramStart"/>
      <w:r w:rsidRPr="00FC0E32">
        <w:rPr>
          <w:lang w:val="ru-RU"/>
        </w:rPr>
        <w:t>дорожно</w:t>
      </w:r>
      <w:proofErr w:type="spellEnd"/>
      <w:r w:rsidRPr="00FC0E32">
        <w:rPr>
          <w:lang w:val="ru-RU"/>
        </w:rPr>
        <w:t>- транспортных</w:t>
      </w:r>
      <w:proofErr w:type="gramEnd"/>
      <w:r w:rsidRPr="00FC0E32">
        <w:rPr>
          <w:lang w:val="ru-RU"/>
        </w:rPr>
        <w:t xml:space="preserve">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6F718B" w:rsidRPr="00FC0E32" w:rsidRDefault="006B59F9">
      <w:pPr>
        <w:numPr>
          <w:ilvl w:val="0"/>
          <w:numId w:val="1"/>
        </w:numPr>
        <w:ind w:left="28" w:right="67"/>
        <w:rPr>
          <w:lang w:val="ru-RU"/>
        </w:rPr>
      </w:pPr>
      <w:r w:rsidRPr="00FC0E32">
        <w:rPr>
          <w:lang w:val="ru-RU"/>
        </w:rPr>
        <w:t>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6F718B" w:rsidRPr="00FC0E32" w:rsidRDefault="006B59F9">
      <w:pPr>
        <w:spacing w:after="29"/>
        <w:ind w:left="96" w:right="67"/>
        <w:rPr>
          <w:lang w:val="ru-RU"/>
        </w:rPr>
      </w:pPr>
      <w:proofErr w:type="gramStart"/>
      <w:r w:rsidRPr="00FC0E32">
        <w:rPr>
          <w:lang w:val="ru-RU"/>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ГБОУ «Турунтаевская СКОШИ», а также до начала и после окончания учебных занятий (мероприятий), время которых определены правилами внутреннего распорядка обучающихся</w:t>
      </w:r>
      <w:proofErr w:type="gramEnd"/>
      <w:r w:rsidRPr="00FC0E32">
        <w:rPr>
          <w:lang w:val="ru-RU"/>
        </w:rPr>
        <w:t>, режимом работы ГБОУ «Турунтаевская СКОШИ» и иными локальными нормативными актами;</w:t>
      </w:r>
    </w:p>
    <w:p w:rsidR="006F718B" w:rsidRPr="00FC0E32" w:rsidRDefault="006B59F9">
      <w:pPr>
        <w:spacing w:after="35"/>
        <w:ind w:left="106" w:right="67"/>
        <w:rPr>
          <w:lang w:val="ru-RU"/>
        </w:rPr>
      </w:pPr>
      <w:r w:rsidRPr="00FC0E32">
        <w:rPr>
          <w:lang w:val="ru-RU"/>
        </w:rPr>
        <w:t>б) во время учебных занятий по физической культуре в соответствии с учебным планом ГБОУ «Турунтаевская СКОШИ»;</w:t>
      </w:r>
    </w:p>
    <w:p w:rsidR="006F718B" w:rsidRPr="00FC0E32" w:rsidRDefault="006B59F9">
      <w:pPr>
        <w:ind w:left="110" w:right="67"/>
        <w:rPr>
          <w:lang w:val="ru-RU"/>
        </w:rPr>
      </w:pPr>
      <w:r w:rsidRPr="00FC0E32">
        <w:rPr>
          <w:lang w:val="ru-RU"/>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ГБОУ «Турунтаевская СКОШИ»;</w:t>
      </w:r>
    </w:p>
    <w:p w:rsidR="006F718B" w:rsidRPr="00FC0E32" w:rsidRDefault="006B59F9">
      <w:pPr>
        <w:spacing w:after="29"/>
        <w:ind w:left="110" w:right="67"/>
        <w:rPr>
          <w:lang w:val="ru-RU"/>
        </w:rPr>
      </w:pPr>
      <w:r w:rsidRPr="00FC0E32">
        <w:rPr>
          <w:lang w:val="ru-RU"/>
        </w:rPr>
        <w:t xml:space="preserve">г) при прохождении </w:t>
      </w:r>
      <w:proofErr w:type="gramStart"/>
      <w:r w:rsidRPr="00FC0E32">
        <w:rPr>
          <w:lang w:val="ru-RU"/>
        </w:rPr>
        <w:t>обучающимися</w:t>
      </w:r>
      <w:proofErr w:type="gramEnd"/>
      <w:r w:rsidRPr="00FC0E32">
        <w:rPr>
          <w:lang w:val="ru-RU"/>
        </w:rPr>
        <w:t xml:space="preserve"> ГБОУ «Турунтаевская СКОШИ» учебной или производственной практики (далее - практика), сельскохозяйственных работ, общественно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w:t>
      </w:r>
    </w:p>
    <w:p w:rsidR="006F718B" w:rsidRPr="00FC0E32" w:rsidRDefault="006B59F9">
      <w:pPr>
        <w:ind w:left="28" w:right="163"/>
        <w:rPr>
          <w:lang w:val="ru-RU"/>
        </w:rPr>
      </w:pPr>
      <w:proofErr w:type="spellStart"/>
      <w:r w:rsidRPr="00FC0E32">
        <w:rPr>
          <w:lang w:val="ru-RU"/>
        </w:rPr>
        <w:t>д</w:t>
      </w:r>
      <w:proofErr w:type="spellEnd"/>
      <w:r w:rsidRPr="00FC0E32">
        <w:rPr>
          <w:lang w:val="ru-RU"/>
        </w:rPr>
        <w:t>) при проведении спортивных соревнований, тренировок, оздоровительных мероприятий, экскурсий, походов, экспедиций и других мероприятий, организованных ГБОУ «Турунтаевская скопи»;</w:t>
      </w:r>
    </w:p>
    <w:p w:rsidR="006F718B" w:rsidRPr="00FC0E32" w:rsidRDefault="006B59F9">
      <w:pPr>
        <w:spacing w:after="29"/>
        <w:ind w:left="28" w:right="154"/>
        <w:rPr>
          <w:lang w:val="ru-RU"/>
        </w:rPr>
      </w:pPr>
      <w:r w:rsidRPr="00FC0E32">
        <w:rPr>
          <w:lang w:val="ru-RU"/>
        </w:rPr>
        <w:t>е) при организованном по распорядительному акту директора (его заместителя),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общественном или служебном транспорте, или пешком;</w:t>
      </w:r>
    </w:p>
    <w:p w:rsidR="006F718B" w:rsidRPr="00FC0E32" w:rsidRDefault="006B59F9">
      <w:pPr>
        <w:spacing w:after="28"/>
        <w:ind w:left="28" w:right="144"/>
        <w:rPr>
          <w:lang w:val="ru-RU"/>
        </w:rPr>
      </w:pPr>
      <w:r w:rsidRPr="00FC0E32">
        <w:rPr>
          <w:lang w:val="ru-RU"/>
        </w:rPr>
        <w:t xml:space="preserve">ж) при осуществлении иных действий обучающихся, обусловленных Уставом ГБОУ «Турунтаевская СКОШИ», или правилами внутреннего распорядка либо совершаемых в интересах данной организации, в целях сохранения жизни и здоровья обучающихся, в том числе </w:t>
      </w:r>
      <w:r w:rsidRPr="00FC0E32">
        <w:rPr>
          <w:lang w:val="ru-RU"/>
        </w:rPr>
        <w:lastRenderedPageBreak/>
        <w:t>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6F718B" w:rsidRPr="00FC0E32" w:rsidRDefault="006B59F9">
      <w:pPr>
        <w:spacing w:after="43"/>
        <w:ind w:left="28" w:right="139"/>
        <w:rPr>
          <w:lang w:val="ru-RU"/>
        </w:rPr>
      </w:pPr>
      <w:proofErr w:type="gramStart"/>
      <w:r w:rsidRPr="00FC0E32">
        <w:rPr>
          <w:lang w:val="ru-RU"/>
        </w:rPr>
        <w:t>З.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roofErr w:type="gramEnd"/>
    </w:p>
    <w:p w:rsidR="006F718B" w:rsidRPr="00FC0E32" w:rsidRDefault="006B59F9">
      <w:pPr>
        <w:ind w:left="28" w:right="134"/>
        <w:rPr>
          <w:lang w:val="ru-RU"/>
        </w:rPr>
      </w:pPr>
      <w:r w:rsidRPr="00FC0E32">
        <w:rPr>
          <w:lang w:val="ru-RU"/>
        </w:rPr>
        <w:t xml:space="preserve">4. Лицо, непосредственно проводившее учебное занятие (мероприятие), во время которого произошел несчастный случай с </w:t>
      </w:r>
      <w:proofErr w:type="gramStart"/>
      <w:r w:rsidRPr="00FC0E32">
        <w:rPr>
          <w:lang w:val="ru-RU"/>
        </w:rPr>
        <w:t>обучающимся</w:t>
      </w:r>
      <w:proofErr w:type="gramEnd"/>
      <w:r w:rsidRPr="00FC0E32">
        <w:rPr>
          <w:lang w:val="ru-RU"/>
        </w:rPr>
        <w:t>, обязано немедленно сообщить о несчастном случае директору школы (или лицу, его замещающему), осуществляющей образовательную деятельность.</w:t>
      </w:r>
    </w:p>
    <w:p w:rsidR="006F718B" w:rsidRPr="00FC0E32" w:rsidRDefault="006B59F9">
      <w:pPr>
        <w:pStyle w:val="1"/>
        <w:ind w:left="62" w:right="0"/>
        <w:rPr>
          <w:lang w:val="ru-RU"/>
        </w:rPr>
      </w:pPr>
      <w:r w:rsidRPr="00FC0E32">
        <w:rPr>
          <w:lang w:val="ru-RU"/>
        </w:rPr>
        <w:t xml:space="preserve">П. Действия директора ГБОУ «Турунтаевская СКОШИ», при несчастном случае с </w:t>
      </w:r>
      <w:proofErr w:type="gramStart"/>
      <w:r w:rsidRPr="00FC0E32">
        <w:rPr>
          <w:lang w:val="ru-RU"/>
        </w:rPr>
        <w:t>обучающимся</w:t>
      </w:r>
      <w:proofErr w:type="gramEnd"/>
    </w:p>
    <w:p w:rsidR="006F718B" w:rsidRPr="00FC0E32" w:rsidRDefault="006B59F9">
      <w:pPr>
        <w:spacing w:after="34"/>
        <w:ind w:left="28" w:right="67"/>
        <w:rPr>
          <w:lang w:val="ru-RU"/>
        </w:rPr>
      </w:pPr>
      <w:r w:rsidRPr="00FC0E32">
        <w:rPr>
          <w:lang w:val="ru-RU"/>
        </w:rPr>
        <w:t>5. Директор школы (или лицо, его замещающее), при наступлении несчастного случая обязан:</w:t>
      </w:r>
    </w:p>
    <w:p w:rsidR="006F718B" w:rsidRPr="00FC0E32" w:rsidRDefault="006B59F9">
      <w:pPr>
        <w:ind w:left="28" w:right="67"/>
        <w:rPr>
          <w:lang w:val="ru-RU"/>
        </w:rPr>
      </w:pPr>
      <w:r w:rsidRPr="00FC0E32">
        <w:rPr>
          <w:lang w:val="ru-RU"/>
        </w:rPr>
        <w:t>а) немедленно организовать оказание первой помощи пострадавшему и, при необходимости, доставку его в медицинскую организацию;</w:t>
      </w:r>
    </w:p>
    <w:p w:rsidR="006F718B" w:rsidRPr="00FC0E32" w:rsidRDefault="006B59F9">
      <w:pPr>
        <w:ind w:left="28" w:right="67"/>
        <w:rPr>
          <w:lang w:val="ru-RU"/>
        </w:rPr>
      </w:pPr>
      <w:r w:rsidRPr="00FC0E32">
        <w:rPr>
          <w:lang w:val="ru-RU"/>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6F718B" w:rsidRPr="00FC0E32" w:rsidRDefault="006B59F9">
      <w:pPr>
        <w:ind w:left="28" w:right="67"/>
        <w:rPr>
          <w:lang w:val="ru-RU"/>
        </w:rPr>
      </w:pPr>
      <w:r w:rsidRPr="00FC0E32">
        <w:rPr>
          <w:lang w:val="ru-RU"/>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6F718B" w:rsidRPr="00FC0E32" w:rsidRDefault="006B59F9">
      <w:pPr>
        <w:ind w:left="28" w:right="67"/>
        <w:rPr>
          <w:lang w:val="ru-RU"/>
        </w:rPr>
      </w:pPr>
      <w:r w:rsidRPr="00FC0E32">
        <w:rPr>
          <w:lang w:val="ru-RU"/>
        </w:rPr>
        <w:t>г) принять меры к устранению причин, вызвавших несчастный случай;</w:t>
      </w:r>
    </w:p>
    <w:p w:rsidR="006F718B" w:rsidRPr="00FC0E32" w:rsidRDefault="006B59F9">
      <w:pPr>
        <w:ind w:left="28" w:right="67"/>
        <w:rPr>
          <w:lang w:val="ru-RU"/>
        </w:rPr>
      </w:pPr>
      <w:proofErr w:type="spellStart"/>
      <w:r w:rsidRPr="00FC0E32">
        <w:rPr>
          <w:lang w:val="ru-RU"/>
        </w:rPr>
        <w:t>д</w:t>
      </w:r>
      <w:proofErr w:type="spellEnd"/>
      <w:r w:rsidRPr="00FC0E32">
        <w:rPr>
          <w:lang w:val="ru-RU"/>
        </w:rPr>
        <w:t xml:space="preserve">) проинформировать о несчастном случае с </w:t>
      </w:r>
      <w:proofErr w:type="gramStart"/>
      <w:r w:rsidRPr="00FC0E32">
        <w:rPr>
          <w:lang w:val="ru-RU"/>
        </w:rPr>
        <w:t>обучающимся</w:t>
      </w:r>
      <w:proofErr w:type="gramEnd"/>
      <w:r w:rsidRPr="00FC0E32">
        <w:rPr>
          <w:lang w:val="ru-RU"/>
        </w:rPr>
        <w:t xml:space="preserve"> Учредителя, а также родителей или законных представителей пострадавшего (далее - родители или законные представители);</w:t>
      </w:r>
    </w:p>
    <w:p w:rsidR="006F718B" w:rsidRPr="00FC0E32" w:rsidRDefault="006B59F9">
      <w:pPr>
        <w:spacing w:after="25"/>
        <w:ind w:left="28" w:right="67"/>
        <w:rPr>
          <w:lang w:val="ru-RU"/>
        </w:rPr>
      </w:pPr>
      <w:r w:rsidRPr="00FC0E32">
        <w:rPr>
          <w:lang w:val="ru-RU"/>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6F718B" w:rsidRPr="00FC0E32" w:rsidRDefault="006B59F9">
      <w:pPr>
        <w:spacing w:after="30"/>
        <w:ind w:left="28" w:right="67"/>
        <w:rPr>
          <w:lang w:val="ru-RU"/>
        </w:rPr>
      </w:pPr>
      <w:r w:rsidRPr="00FC0E32">
        <w:rPr>
          <w:lang w:val="ru-RU"/>
        </w:rPr>
        <w:t xml:space="preserve">6. </w:t>
      </w:r>
      <w:proofErr w:type="gramStart"/>
      <w:r w:rsidRPr="00FC0E32">
        <w:rPr>
          <w:lang w:val="ru-RU"/>
        </w:rPr>
        <w:t>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обязан в течение суток с момента, как стало известно о происшедшем соответствующем несчастном случае, направить сообщение о несчастном случае (далее сообщение</w:t>
      </w:r>
      <w:proofErr w:type="gramEnd"/>
      <w:r w:rsidRPr="00FC0E32">
        <w:rPr>
          <w:lang w:val="ru-RU"/>
        </w:rPr>
        <w:t>) по телефону, электронной почте, а также посредством иных доступных видов связи:</w:t>
      </w:r>
    </w:p>
    <w:p w:rsidR="006F718B" w:rsidRPr="00FC0E32" w:rsidRDefault="006B59F9">
      <w:pPr>
        <w:ind w:left="28" w:right="67"/>
        <w:rPr>
          <w:lang w:val="ru-RU"/>
        </w:rPr>
      </w:pPr>
      <w:r w:rsidRPr="00FC0E32">
        <w:rPr>
          <w:lang w:val="ru-RU"/>
        </w:rPr>
        <w:t>а) в территориальный орган Министерства внутренних дел Российской Федерации;</w:t>
      </w:r>
    </w:p>
    <w:p w:rsidR="006F718B" w:rsidRPr="00FC0E32" w:rsidRDefault="006B59F9">
      <w:pPr>
        <w:ind w:left="28" w:right="67"/>
        <w:rPr>
          <w:lang w:val="ru-RU"/>
        </w:rPr>
      </w:pPr>
      <w:r w:rsidRPr="00FC0E32">
        <w:rPr>
          <w:lang w:val="ru-RU"/>
        </w:rPr>
        <w:t>б) родителям или законным представителям пострадавшего;</w:t>
      </w:r>
    </w:p>
    <w:p w:rsidR="006F718B" w:rsidRPr="00FC0E32" w:rsidRDefault="006B59F9">
      <w:pPr>
        <w:ind w:left="28" w:right="67"/>
        <w:rPr>
          <w:lang w:val="ru-RU"/>
        </w:rPr>
      </w:pPr>
      <w:r w:rsidRPr="00FC0E32">
        <w:rPr>
          <w:lang w:val="ru-RU"/>
        </w:rPr>
        <w:t>в) Учредителю;</w:t>
      </w:r>
    </w:p>
    <w:p w:rsidR="006F718B" w:rsidRPr="00FC0E32" w:rsidRDefault="006B59F9">
      <w:pPr>
        <w:spacing w:after="301"/>
        <w:ind w:left="28" w:right="139"/>
        <w:rPr>
          <w:lang w:val="ru-RU"/>
        </w:rPr>
      </w:pPr>
      <w:r w:rsidRPr="00FC0E32">
        <w:rPr>
          <w:lang w:val="ru-RU"/>
        </w:rPr>
        <w:t xml:space="preserve">г) в соответствующий выборный орган первичной профсоюзной организации </w:t>
      </w:r>
      <w:proofErr w:type="gramStart"/>
      <w:r w:rsidRPr="00FC0E32">
        <w:rPr>
          <w:lang w:val="ru-RU"/>
        </w:rPr>
        <w:t>обучающихся</w:t>
      </w:r>
      <w:proofErr w:type="gramEnd"/>
      <w:r w:rsidRPr="00FC0E32">
        <w:rPr>
          <w:lang w:val="ru-RU"/>
        </w:rPr>
        <w:t xml:space="preserve"> (при наличии) и (или) иной представительный орган обучающихся (далее - представительный орган обучающихся) образовательной организации.</w:t>
      </w:r>
    </w:p>
    <w:p w:rsidR="006F718B" w:rsidRPr="00FC0E32" w:rsidRDefault="006B59F9">
      <w:pPr>
        <w:pStyle w:val="1"/>
        <w:spacing w:after="4"/>
        <w:ind w:left="62" w:right="0"/>
        <w:rPr>
          <w:lang w:val="ru-RU"/>
        </w:rPr>
      </w:pPr>
      <w:r w:rsidRPr="00FC0E32">
        <w:rPr>
          <w:lang w:val="ru-RU"/>
        </w:rPr>
        <w:t xml:space="preserve">Ш. Организация расследования несчастного случая с </w:t>
      </w:r>
      <w:proofErr w:type="gramStart"/>
      <w:r w:rsidRPr="00FC0E32">
        <w:rPr>
          <w:lang w:val="ru-RU"/>
        </w:rPr>
        <w:t>обучающимся</w:t>
      </w:r>
      <w:proofErr w:type="gramEnd"/>
    </w:p>
    <w:p w:rsidR="006F718B" w:rsidRPr="00FC0E32" w:rsidRDefault="006B59F9">
      <w:pPr>
        <w:numPr>
          <w:ilvl w:val="0"/>
          <w:numId w:val="2"/>
        </w:numPr>
        <w:ind w:left="28" w:right="146"/>
        <w:rPr>
          <w:lang w:val="ru-RU"/>
        </w:rPr>
      </w:pPr>
      <w:proofErr w:type="gramStart"/>
      <w:r w:rsidRPr="00FC0E32">
        <w:rPr>
          <w:lang w:val="ru-RU"/>
        </w:rPr>
        <w:t>При расследования несчастного случая, в результате которого обучающийся получил легкие повреждения здоровья, руководителем организации, незамедлительно создается комиссия по расследованию несчастного случая в составе не менее трех человек.</w:t>
      </w:r>
      <w:proofErr w:type="gramEnd"/>
    </w:p>
    <w:p w:rsidR="006F718B" w:rsidRPr="00FC0E32" w:rsidRDefault="006B59F9">
      <w:pPr>
        <w:ind w:left="715" w:right="67"/>
        <w:rPr>
          <w:lang w:val="ru-RU"/>
        </w:rPr>
      </w:pPr>
      <w:r w:rsidRPr="00FC0E32">
        <w:rPr>
          <w:lang w:val="ru-RU"/>
        </w:rPr>
        <w:t>Состав комиссии утверждается распорядительным актом руководителя организации.</w:t>
      </w:r>
    </w:p>
    <w:p w:rsidR="006F718B" w:rsidRPr="00FC0E32" w:rsidRDefault="006B59F9">
      <w:pPr>
        <w:ind w:left="710" w:right="2107"/>
        <w:rPr>
          <w:lang w:val="ru-RU"/>
        </w:rPr>
      </w:pPr>
      <w:r w:rsidRPr="00FC0E32">
        <w:rPr>
          <w:lang w:val="ru-RU"/>
        </w:rPr>
        <w:t>Комиссию возглавляет руководитель (или лицо, его замещающее). В состав комиссии в обязательном порядке включаются:</w:t>
      </w:r>
    </w:p>
    <w:p w:rsidR="006F718B" w:rsidRPr="00FC0E32" w:rsidRDefault="00FC0E32">
      <w:pPr>
        <w:ind w:left="398" w:right="149"/>
        <w:rPr>
          <w:lang w:val="ru-RU"/>
        </w:rPr>
      </w:pPr>
      <w:r>
        <w:rPr>
          <w:noProof/>
          <w:lang w:val="ru-RU" w:eastAsia="ru-RU"/>
        </w:rPr>
        <w:lastRenderedPageBreak/>
        <w:drawing>
          <wp:inline distT="0" distB="0" distL="0" distR="0">
            <wp:extent cx="38100" cy="19050"/>
            <wp:effectExtent l="19050" t="0" r="0" b="0"/>
            <wp:docPr id="2" name="Picture 7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7"/>
                    <pic:cNvPicPr>
                      <a:picLocks noChangeAspect="1" noChangeArrowheads="1"/>
                    </pic:cNvPicPr>
                  </pic:nvPicPr>
                  <pic:blipFill>
                    <a:blip r:embed="rId6" cstate="print"/>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006B59F9" w:rsidRPr="00FC0E32">
        <w:rPr>
          <w:lang w:val="ru-RU"/>
        </w:rPr>
        <w:t xml:space="preserve"> специалист по охране труда или лицо, на которое руководителем организации, возложены обязанности специалиста по охране труда, прошедшее </w:t>
      </w:r>
      <w:proofErr w:type="gramStart"/>
      <w:r w:rsidR="006B59F9" w:rsidRPr="00FC0E32">
        <w:rPr>
          <w:lang w:val="ru-RU"/>
        </w:rPr>
        <w:t>обучение по вопросам</w:t>
      </w:r>
      <w:proofErr w:type="gramEnd"/>
      <w:r w:rsidR="006B59F9" w:rsidRPr="00FC0E32">
        <w:rPr>
          <w:lang w:val="ru-RU"/>
        </w:rPr>
        <w:t xml:space="preserve"> охраны труда (далее - представитель организации); </w:t>
      </w:r>
      <w:r>
        <w:rPr>
          <w:noProof/>
          <w:lang w:val="ru-RU" w:eastAsia="ru-RU"/>
        </w:rPr>
        <w:drawing>
          <wp:inline distT="0" distB="0" distL="0" distR="0">
            <wp:extent cx="38100" cy="19050"/>
            <wp:effectExtent l="19050" t="0" r="0" b="0"/>
            <wp:docPr id="3" name="Picture 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8"/>
                    <pic:cNvPicPr>
                      <a:picLocks noChangeAspect="1" noChangeArrowheads="1"/>
                    </pic:cNvPicPr>
                  </pic:nvPicPr>
                  <pic:blipFill>
                    <a:blip r:embed="rId7" cstate="print"/>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006B59F9" w:rsidRPr="00FC0E32">
        <w:rPr>
          <w:lang w:val="ru-RU"/>
        </w:rPr>
        <w:t xml:space="preserve"> представитель профсоюзной организации.</w:t>
      </w:r>
    </w:p>
    <w:p w:rsidR="006F718B" w:rsidRPr="00FC0E32" w:rsidRDefault="006B59F9">
      <w:pPr>
        <w:ind w:left="28" w:right="149" w:firstLine="374"/>
        <w:rPr>
          <w:lang w:val="ru-RU"/>
        </w:rPr>
      </w:pPr>
      <w:proofErr w:type="gramStart"/>
      <w:r w:rsidRPr="00FC0E32">
        <w:rPr>
          <w:lang w:val="ru-RU"/>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6F718B" w:rsidRPr="00FC0E32" w:rsidRDefault="006B59F9">
      <w:pPr>
        <w:ind w:left="28" w:right="67" w:firstLine="365"/>
        <w:rPr>
          <w:lang w:val="ru-RU"/>
        </w:rPr>
      </w:pPr>
      <w:r w:rsidRPr="00FC0E32">
        <w:rPr>
          <w:lang w:val="ru-RU"/>
        </w:rPr>
        <w:t>Расследование проводится комиссией в течение трех календарных дней с момента происшествия.</w:t>
      </w:r>
    </w:p>
    <w:p w:rsidR="006F718B" w:rsidRDefault="006B59F9" w:rsidP="00FC0E32">
      <w:pPr>
        <w:numPr>
          <w:ilvl w:val="0"/>
          <w:numId w:val="2"/>
        </w:numPr>
        <w:ind w:left="28" w:right="146"/>
      </w:pPr>
      <w:r w:rsidRPr="00FC0E32">
        <w:rPr>
          <w:lang w:val="ru-RU"/>
        </w:rPr>
        <w:t xml:space="preserve">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 </w:t>
      </w:r>
      <w:proofErr w:type="spellStart"/>
      <w:r>
        <w:t>Состав</w:t>
      </w:r>
      <w:proofErr w:type="spellEnd"/>
      <w:r>
        <w:t xml:space="preserve"> </w:t>
      </w:r>
      <w:proofErr w:type="spellStart"/>
      <w:r>
        <w:t>комиссии</w:t>
      </w:r>
      <w:proofErr w:type="spellEnd"/>
      <w:r>
        <w:t xml:space="preserve"> </w:t>
      </w:r>
      <w:proofErr w:type="spellStart"/>
      <w:r>
        <w:t>утверждается</w:t>
      </w:r>
      <w:proofErr w:type="spellEnd"/>
      <w:r>
        <w:t xml:space="preserve"> </w:t>
      </w:r>
      <w:proofErr w:type="spellStart"/>
      <w:r>
        <w:t>распорядительным</w:t>
      </w:r>
      <w:proofErr w:type="spellEnd"/>
      <w:r>
        <w:t xml:space="preserve"> </w:t>
      </w:r>
      <w:proofErr w:type="spellStart"/>
      <w:proofErr w:type="gramStart"/>
      <w:r>
        <w:t>актом</w:t>
      </w:r>
      <w:proofErr w:type="spellEnd"/>
      <w:r>
        <w:t xml:space="preserve"> </w:t>
      </w:r>
      <w:r w:rsidR="00FC0E32">
        <w:rPr>
          <w:lang w:val="ru-RU"/>
        </w:rPr>
        <w:t>.</w:t>
      </w:r>
      <w:proofErr w:type="gramEnd"/>
    </w:p>
    <w:p w:rsidR="006F718B" w:rsidRPr="00FC0E32" w:rsidRDefault="006B59F9">
      <w:pPr>
        <w:ind w:left="710" w:right="67"/>
        <w:rPr>
          <w:lang w:val="ru-RU"/>
        </w:rPr>
      </w:pPr>
      <w:r w:rsidRPr="00FC0E32">
        <w:rPr>
          <w:lang w:val="ru-RU"/>
        </w:rPr>
        <w:t>Комиссию возглавляет руководитель Учредителя или уполномоченное им лицо.</w:t>
      </w:r>
    </w:p>
    <w:p w:rsidR="006F718B" w:rsidRPr="00FC0E32" w:rsidRDefault="006B59F9">
      <w:pPr>
        <w:ind w:left="710" w:right="67"/>
        <w:rPr>
          <w:lang w:val="ru-RU"/>
        </w:rPr>
      </w:pPr>
      <w:r w:rsidRPr="00FC0E32">
        <w:rPr>
          <w:lang w:val="ru-RU"/>
        </w:rPr>
        <w:t>В состав комиссии включаются представители профсоюзной организации.</w:t>
      </w:r>
    </w:p>
    <w:p w:rsidR="006F718B" w:rsidRPr="00FC0E32" w:rsidRDefault="006B59F9">
      <w:pPr>
        <w:ind w:left="28" w:right="149" w:firstLine="691"/>
        <w:rPr>
          <w:lang w:val="ru-RU"/>
        </w:rPr>
      </w:pPr>
      <w:r w:rsidRPr="00FC0E32">
        <w:rPr>
          <w:lang w:val="ru-RU"/>
        </w:rPr>
        <w:t>В состав комиссии могут быть по согласованию включены представители Министерства образования и науки Российской Федерации, Профессионального союза работников народного образования и науки Российской Федерации.</w:t>
      </w:r>
    </w:p>
    <w:p w:rsidR="006F718B" w:rsidRPr="00FC0E32" w:rsidRDefault="006B59F9">
      <w:pPr>
        <w:ind w:left="28" w:right="149" w:firstLine="686"/>
        <w:rPr>
          <w:lang w:val="ru-RU"/>
        </w:rPr>
      </w:pPr>
      <w:proofErr w:type="gramStart"/>
      <w:r w:rsidRPr="00FC0E32">
        <w:rPr>
          <w:lang w:val="ru-RU"/>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6F718B" w:rsidRPr="00FC0E32" w:rsidRDefault="006B59F9">
      <w:pPr>
        <w:ind w:left="28" w:right="67" w:firstLine="686"/>
        <w:rPr>
          <w:lang w:val="ru-RU"/>
        </w:rPr>
      </w:pPr>
      <w:r w:rsidRPr="00FC0E32">
        <w:rPr>
          <w:lang w:val="ru-RU"/>
        </w:rPr>
        <w:t>Расследование проводится комиссией в течение пятнадцати календарных дней с момента происшествия.</w:t>
      </w:r>
    </w:p>
    <w:p w:rsidR="006F718B" w:rsidRPr="00FC0E32" w:rsidRDefault="006B59F9">
      <w:pPr>
        <w:numPr>
          <w:ilvl w:val="0"/>
          <w:numId w:val="3"/>
        </w:numPr>
        <w:ind w:right="67" w:hanging="346"/>
        <w:rPr>
          <w:lang w:val="ru-RU"/>
        </w:rPr>
      </w:pPr>
      <w:r w:rsidRPr="00FC0E32">
        <w:rPr>
          <w:lang w:val="ru-RU"/>
        </w:rPr>
        <w:t>Несчастный случай с обучающимся,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расследуется организацией в соответствии с трудовым законодательством Российской Федерации.</w:t>
      </w:r>
    </w:p>
    <w:p w:rsidR="006F718B" w:rsidRPr="00FC0E32" w:rsidRDefault="006B59F9">
      <w:pPr>
        <w:ind w:left="28" w:right="67"/>
        <w:rPr>
          <w:lang w:val="ru-RU"/>
        </w:rPr>
      </w:pPr>
      <w:r w:rsidRPr="00FC0E32">
        <w:rPr>
          <w:lang w:val="ru-RU"/>
        </w:rPr>
        <w:t>В состав комиссии включается представитель организации.</w:t>
      </w:r>
    </w:p>
    <w:p w:rsidR="006F718B" w:rsidRPr="00FC0E32" w:rsidRDefault="006B59F9">
      <w:pPr>
        <w:numPr>
          <w:ilvl w:val="0"/>
          <w:numId w:val="3"/>
        </w:numPr>
        <w:ind w:right="67" w:hanging="346"/>
        <w:rPr>
          <w:lang w:val="ru-RU"/>
        </w:rPr>
      </w:pPr>
      <w:r w:rsidRPr="00FC0E32">
        <w:rPr>
          <w:lang w:val="ru-RU"/>
        </w:rPr>
        <w:t xml:space="preserve">О несчастном случае (в том числе групповом), который </w:t>
      </w:r>
      <w:proofErr w:type="gramStart"/>
      <w:r w:rsidRPr="00FC0E32">
        <w:rPr>
          <w:lang w:val="ru-RU"/>
        </w:rPr>
        <w:t>по</w:t>
      </w:r>
      <w:proofErr w:type="gramEnd"/>
      <w:r w:rsidRPr="00FC0E32">
        <w:rPr>
          <w:lang w:val="ru-RU"/>
        </w:rPr>
        <w:t xml:space="preserve"> </w:t>
      </w:r>
      <w:proofErr w:type="gramStart"/>
      <w:r w:rsidRPr="00FC0E32">
        <w:rPr>
          <w:lang w:val="ru-RU"/>
        </w:rPr>
        <w:t>прошествии</w:t>
      </w:r>
      <w:proofErr w:type="gramEnd"/>
      <w:r w:rsidRPr="00FC0E32">
        <w:rPr>
          <w:lang w:val="ru-RU"/>
        </w:rPr>
        <w:t xml:space="preserve"> времени перешел в категорию тяжелого несчастного случая или несчастного случая со смертельным исходом, руководитель организации, в течение трех суток после получения информации о последствиях несчастного случая направляет сообщение:</w:t>
      </w:r>
    </w:p>
    <w:p w:rsidR="006F718B" w:rsidRPr="00FC0E32" w:rsidRDefault="006B59F9">
      <w:pPr>
        <w:ind w:left="149" w:right="67"/>
        <w:rPr>
          <w:lang w:val="ru-RU"/>
        </w:rPr>
      </w:pPr>
      <w:r w:rsidRPr="00FC0E32">
        <w:rPr>
          <w:lang w:val="ru-RU"/>
        </w:rPr>
        <w:t>а) Учредителю;</w:t>
      </w:r>
    </w:p>
    <w:p w:rsidR="006F718B" w:rsidRPr="00FC0E32" w:rsidRDefault="006B59F9">
      <w:pPr>
        <w:ind w:left="149" w:right="67"/>
        <w:rPr>
          <w:lang w:val="ru-RU"/>
        </w:rPr>
      </w:pPr>
      <w:r w:rsidRPr="00FC0E32">
        <w:rPr>
          <w:lang w:val="ru-RU"/>
        </w:rPr>
        <w:t>б) в территориальный орган Министерства внутренних дел Российской Федерации;</w:t>
      </w:r>
    </w:p>
    <w:p w:rsidR="006F718B" w:rsidRPr="00FC0E32" w:rsidRDefault="006B59F9">
      <w:pPr>
        <w:ind w:left="149" w:right="67"/>
        <w:rPr>
          <w:lang w:val="ru-RU"/>
        </w:rPr>
      </w:pPr>
      <w:r w:rsidRPr="00FC0E32">
        <w:rPr>
          <w:lang w:val="ru-RU"/>
        </w:rPr>
        <w:t>в) в орган первичной профсоюзной организации;</w:t>
      </w:r>
    </w:p>
    <w:p w:rsidR="006F718B" w:rsidRDefault="006B59F9">
      <w:pPr>
        <w:numPr>
          <w:ilvl w:val="0"/>
          <w:numId w:val="3"/>
        </w:numPr>
        <w:ind w:right="67" w:hanging="346"/>
      </w:pPr>
      <w:proofErr w:type="gramStart"/>
      <w:r w:rsidRPr="00FC0E32">
        <w:rPr>
          <w:lang w:val="ru-RU"/>
        </w:rPr>
        <w:t>Несчастный случай, о котором не было своевременно сообщено руководителю организации,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Положения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w:t>
      </w:r>
      <w:proofErr w:type="gramEnd"/>
      <w:r w:rsidRPr="00FC0E32">
        <w:rPr>
          <w:lang w:val="ru-RU"/>
        </w:rPr>
        <w:t xml:space="preserve"> в организацию. </w:t>
      </w:r>
      <w:proofErr w:type="spellStart"/>
      <w:r>
        <w:t>Срок</w:t>
      </w:r>
      <w:proofErr w:type="spellEnd"/>
      <w:r>
        <w:t xml:space="preserve"> </w:t>
      </w:r>
      <w:proofErr w:type="spellStart"/>
      <w:r>
        <w:t>подачи</w:t>
      </w:r>
      <w:proofErr w:type="spellEnd"/>
      <w:r>
        <w:t xml:space="preserve"> </w:t>
      </w:r>
      <w:proofErr w:type="spellStart"/>
      <w:r>
        <w:t>заявления</w:t>
      </w:r>
      <w:proofErr w:type="spellEnd"/>
      <w:r>
        <w:t xml:space="preserve"> </w:t>
      </w:r>
      <w:proofErr w:type="spellStart"/>
      <w:r>
        <w:t>не</w:t>
      </w:r>
      <w:proofErr w:type="spellEnd"/>
      <w:r>
        <w:t xml:space="preserve"> </w:t>
      </w:r>
      <w:proofErr w:type="spellStart"/>
      <w:r>
        <w:t>ограничен</w:t>
      </w:r>
      <w:proofErr w:type="spellEnd"/>
      <w:r>
        <w:t>.</w:t>
      </w:r>
    </w:p>
    <w:p w:rsidR="006F718B" w:rsidRPr="00FC0E32" w:rsidRDefault="006B59F9">
      <w:pPr>
        <w:numPr>
          <w:ilvl w:val="0"/>
          <w:numId w:val="3"/>
        </w:numPr>
        <w:ind w:right="67" w:hanging="346"/>
        <w:rPr>
          <w:lang w:val="ru-RU"/>
        </w:rPr>
      </w:pPr>
      <w:proofErr w:type="gramStart"/>
      <w:r w:rsidRPr="00FC0E32">
        <w:rPr>
          <w:lang w:val="ru-RU"/>
        </w:rPr>
        <w:t xml:space="preserve">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может быть продлен распорядительным актом руководителя организации или Учредителем, утвердившим состав </w:t>
      </w:r>
      <w:r w:rsidRPr="00FC0E32">
        <w:rPr>
          <w:lang w:val="ru-RU"/>
        </w:rPr>
        <w:lastRenderedPageBreak/>
        <w:t>комиссии, с учетом изложенных председателем комиссии причин продления, до тридцати календарных дней.</w:t>
      </w:r>
      <w:proofErr w:type="gramEnd"/>
    </w:p>
    <w:p w:rsidR="006F718B" w:rsidRPr="00FC0E32" w:rsidRDefault="006B59F9">
      <w:pPr>
        <w:numPr>
          <w:ilvl w:val="0"/>
          <w:numId w:val="3"/>
        </w:numPr>
        <w:ind w:right="67" w:hanging="346"/>
        <w:rPr>
          <w:lang w:val="ru-RU"/>
        </w:rPr>
      </w:pPr>
      <w:r w:rsidRPr="00FC0E32">
        <w:rPr>
          <w:lang w:val="ru-RU"/>
        </w:rPr>
        <w:t xml:space="preserve">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 </w:t>
      </w:r>
      <w:r w:rsidR="00FC0E32">
        <w:t>IV</w:t>
      </w:r>
      <w:r w:rsidR="00FC0E32" w:rsidRPr="00FC0E32">
        <w:rPr>
          <w:lang w:val="ru-RU"/>
        </w:rPr>
        <w:t>. Порядок работы комисси</w:t>
      </w:r>
      <w:r w:rsidR="00FC0E32">
        <w:rPr>
          <w:lang w:val="ru-RU"/>
        </w:rPr>
        <w:t xml:space="preserve">и </w:t>
      </w:r>
      <w:r w:rsidRPr="00FC0E32">
        <w:rPr>
          <w:lang w:val="ru-RU"/>
        </w:rPr>
        <w:t xml:space="preserve"> при расследовании несчастного случая с обучающимся</w:t>
      </w:r>
    </w:p>
    <w:p w:rsidR="006F718B" w:rsidRPr="00FC0E32" w:rsidRDefault="00FC0E32">
      <w:pPr>
        <w:numPr>
          <w:ilvl w:val="0"/>
          <w:numId w:val="3"/>
        </w:numPr>
        <w:ind w:right="67" w:hanging="346"/>
        <w:rPr>
          <w:lang w:val="ru-RU"/>
        </w:rPr>
      </w:pPr>
      <w:r>
        <w:rPr>
          <w:noProof/>
          <w:lang w:val="ru-RU" w:eastAsia="ru-RU"/>
        </w:rPr>
        <w:drawing>
          <wp:anchor distT="0" distB="0" distL="114300" distR="114300" simplePos="0" relativeHeight="251656704" behindDoc="0" locked="0" layoutInCell="1" allowOverlap="0">
            <wp:simplePos x="0" y="0"/>
            <wp:positionH relativeFrom="page">
              <wp:posOffset>7369810</wp:posOffset>
            </wp:positionH>
            <wp:positionV relativeFrom="page">
              <wp:posOffset>9311640</wp:posOffset>
            </wp:positionV>
            <wp:extent cx="6350" cy="316865"/>
            <wp:effectExtent l="0" t="0" r="5715" b="1270"/>
            <wp:wrapTopAndBottom/>
            <wp:docPr id="5" name="Picture 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6"/>
                    <pic:cNvPicPr>
                      <a:picLocks noChangeAspect="1" noChangeArrowheads="1"/>
                    </pic:cNvPicPr>
                  </pic:nvPicPr>
                  <pic:blipFill>
                    <a:blip r:embed="rId8" cstate="print"/>
                    <a:srcRect/>
                    <a:stretch>
                      <a:fillRect/>
                    </a:stretch>
                  </pic:blipFill>
                  <pic:spPr bwMode="auto">
                    <a:xfrm>
                      <a:off x="0" y="0"/>
                      <a:ext cx="6350" cy="316865"/>
                    </a:xfrm>
                    <a:prstGeom prst="rect">
                      <a:avLst/>
                    </a:prstGeom>
                    <a:noFill/>
                    <a:ln w="9525">
                      <a:noFill/>
                      <a:miter lim="800000"/>
                      <a:headEnd/>
                      <a:tailEnd/>
                    </a:ln>
                  </pic:spPr>
                </pic:pic>
              </a:graphicData>
            </a:graphic>
          </wp:anchor>
        </w:drawing>
      </w:r>
      <w:r w:rsidR="006B59F9" w:rsidRPr="00FC0E32">
        <w:rPr>
          <w:lang w:val="ru-RU"/>
        </w:rPr>
        <w:t>Комиссия организации, по расследованию несчастного случая обязана:</w:t>
      </w:r>
    </w:p>
    <w:p w:rsidR="006F718B" w:rsidRPr="00FC0E32" w:rsidRDefault="006B59F9">
      <w:pPr>
        <w:numPr>
          <w:ilvl w:val="1"/>
          <w:numId w:val="3"/>
        </w:numPr>
        <w:ind w:right="67" w:hanging="326"/>
        <w:rPr>
          <w:lang w:val="ru-RU"/>
        </w:rPr>
      </w:pPr>
      <w:r w:rsidRPr="00FC0E32">
        <w:rPr>
          <w:lang w:val="ru-RU"/>
        </w:rPr>
        <w:t>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 (Приложение 1);</w:t>
      </w:r>
    </w:p>
    <w:p w:rsidR="006F718B" w:rsidRPr="00FC0E32" w:rsidRDefault="006B59F9">
      <w:pPr>
        <w:numPr>
          <w:ilvl w:val="1"/>
          <w:numId w:val="3"/>
        </w:numPr>
        <w:ind w:right="67" w:hanging="326"/>
        <w:rPr>
          <w:lang w:val="ru-RU"/>
        </w:rPr>
      </w:pPr>
      <w:r w:rsidRPr="00FC0E32">
        <w:rPr>
          <w:lang w:val="ru-RU"/>
        </w:rPr>
        <w:t>составить протокол опроса очевидцев несчастного случая, должностного лица, проводившего учебное занятие (мероприятие) в организации (Приложение 2);</w:t>
      </w:r>
    </w:p>
    <w:p w:rsidR="006F718B" w:rsidRPr="00FC0E32" w:rsidRDefault="006B59F9">
      <w:pPr>
        <w:ind w:left="864" w:right="67" w:hanging="336"/>
        <w:rPr>
          <w:lang w:val="ru-RU"/>
        </w:rPr>
      </w:pPr>
      <w:r w:rsidRPr="00FC0E32">
        <w:rPr>
          <w:lang w:val="ru-RU"/>
        </w:rPr>
        <w:t xml:space="preserve">З) запросить в медицинской организации медицинское заключение о характере полученных повреждений здоровья в результате несчастного случая и </w:t>
      </w:r>
      <w:proofErr w:type="spellStart"/>
      <w:r w:rsidRPr="00FC0E32">
        <w:rPr>
          <w:lang w:val="ru-RU"/>
        </w:rPr>
        <w:t>ртепени</w:t>
      </w:r>
      <w:proofErr w:type="spellEnd"/>
      <w:r w:rsidRPr="00FC0E32">
        <w:rPr>
          <w:lang w:val="ru-RU"/>
        </w:rPr>
        <w:t xml:space="preserve">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6F718B" w:rsidRPr="00FC0E32" w:rsidRDefault="006B59F9">
      <w:pPr>
        <w:numPr>
          <w:ilvl w:val="1"/>
          <w:numId w:val="4"/>
        </w:numPr>
        <w:ind w:right="67" w:hanging="331"/>
        <w:rPr>
          <w:lang w:val="ru-RU"/>
        </w:rPr>
      </w:pPr>
      <w:r w:rsidRPr="00FC0E32">
        <w:rPr>
          <w:lang w:val="ru-RU"/>
        </w:rPr>
        <w:t>составить протокол осмотра места несчастного случая, схему места несчастного случая, произвести, по возможности, фотографирование или видеосъемку (Приложение З);</w:t>
      </w:r>
    </w:p>
    <w:p w:rsidR="006F718B" w:rsidRPr="00FC0E32" w:rsidRDefault="006B59F9">
      <w:pPr>
        <w:numPr>
          <w:ilvl w:val="1"/>
          <w:numId w:val="4"/>
        </w:numPr>
        <w:ind w:right="67" w:hanging="331"/>
        <w:rPr>
          <w:lang w:val="ru-RU"/>
        </w:rPr>
      </w:pPr>
      <w:r w:rsidRPr="00FC0E32">
        <w:rPr>
          <w:lang w:val="ru-RU"/>
        </w:rPr>
        <w:t>изучить документы, характеризующие условия осуществления образовательной деятельности, проводимого учебного занятия (мероприятия);</w:t>
      </w:r>
    </w:p>
    <w:p w:rsidR="006F718B" w:rsidRPr="00FC0E32" w:rsidRDefault="006B59F9">
      <w:pPr>
        <w:numPr>
          <w:ilvl w:val="1"/>
          <w:numId w:val="4"/>
        </w:numPr>
        <w:ind w:right="67" w:hanging="331"/>
        <w:rPr>
          <w:lang w:val="ru-RU"/>
        </w:rPr>
      </w:pPr>
      <w:proofErr w:type="gramStart"/>
      <w:r w:rsidRPr="00FC0E32">
        <w:rPr>
          <w:lang w:val="ru-RU"/>
        </w:rPr>
        <w:t>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6F718B" w:rsidRPr="00FC0E32" w:rsidRDefault="006B59F9">
      <w:pPr>
        <w:numPr>
          <w:ilvl w:val="1"/>
          <w:numId w:val="4"/>
        </w:numPr>
        <w:ind w:right="67" w:hanging="331"/>
        <w:rPr>
          <w:lang w:val="ru-RU"/>
        </w:rPr>
      </w:pPr>
      <w:r w:rsidRPr="00FC0E32">
        <w:rPr>
          <w:lang w:val="ru-RU"/>
        </w:rPr>
        <w:t>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6F718B" w:rsidRPr="00FC0E32" w:rsidRDefault="006B59F9">
      <w:pPr>
        <w:numPr>
          <w:ilvl w:val="1"/>
          <w:numId w:val="4"/>
        </w:numPr>
        <w:ind w:right="67" w:hanging="331"/>
        <w:rPr>
          <w:lang w:val="ru-RU"/>
        </w:rPr>
      </w:pPr>
      <w:r w:rsidRPr="00FC0E32">
        <w:rPr>
          <w:lang w:val="ru-RU"/>
        </w:rPr>
        <w:t xml:space="preserve">составить акт о расследовании несчастного случая с </w:t>
      </w:r>
      <w:proofErr w:type="gramStart"/>
      <w:r w:rsidRPr="00FC0E32">
        <w:rPr>
          <w:lang w:val="ru-RU"/>
        </w:rPr>
        <w:t>обучающимся</w:t>
      </w:r>
      <w:proofErr w:type="gramEnd"/>
      <w:r w:rsidRPr="00FC0E32">
        <w:rPr>
          <w:lang w:val="ru-RU"/>
        </w:rPr>
        <w:t xml:space="preserve"> (Приложение 4).</w:t>
      </w:r>
    </w:p>
    <w:p w:rsidR="006F718B" w:rsidRPr="00FC0E32" w:rsidRDefault="006B59F9">
      <w:pPr>
        <w:numPr>
          <w:ilvl w:val="0"/>
          <w:numId w:val="3"/>
        </w:numPr>
        <w:ind w:right="67" w:hanging="346"/>
        <w:rPr>
          <w:lang w:val="ru-RU"/>
        </w:rPr>
      </w:pPr>
      <w:proofErr w:type="gramStart"/>
      <w:r w:rsidRPr="00FC0E32">
        <w:rPr>
          <w:lang w:val="ru-RU"/>
        </w:rPr>
        <w:t>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 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roofErr w:type="gramEnd"/>
      <w:r w:rsidRPr="00FC0E32">
        <w:rPr>
          <w:lang w:val="ru-RU"/>
        </w:rPr>
        <w:t xml:space="preserve"> медицинской экспертизы; экспертизы качества медицинской помощи; ветеринарно-санитарной экспертизы; или иной необходимой для расследования экспертизы.</w:t>
      </w:r>
    </w:p>
    <w:p w:rsidR="006F718B" w:rsidRPr="00FC0E32" w:rsidRDefault="006B59F9">
      <w:pPr>
        <w:numPr>
          <w:ilvl w:val="0"/>
          <w:numId w:val="3"/>
        </w:numPr>
        <w:ind w:right="67" w:hanging="346"/>
        <w:rPr>
          <w:lang w:val="ru-RU"/>
        </w:rPr>
      </w:pPr>
      <w:r w:rsidRPr="00FC0E32">
        <w:rPr>
          <w:lang w:val="ru-RU"/>
        </w:rPr>
        <w:t xml:space="preserve">Материалы расследования несчастного случая с </w:t>
      </w:r>
      <w:proofErr w:type="gramStart"/>
      <w:r w:rsidRPr="00FC0E32">
        <w:rPr>
          <w:lang w:val="ru-RU"/>
        </w:rPr>
        <w:t>обучающимся</w:t>
      </w:r>
      <w:proofErr w:type="gramEnd"/>
      <w:r w:rsidRPr="00FC0E32">
        <w:rPr>
          <w:lang w:val="ru-RU"/>
        </w:rPr>
        <w:t xml:space="preserve"> включают:</w:t>
      </w:r>
    </w:p>
    <w:p w:rsidR="006F718B" w:rsidRPr="00FC0E32" w:rsidRDefault="006B59F9">
      <w:pPr>
        <w:numPr>
          <w:ilvl w:val="1"/>
          <w:numId w:val="3"/>
        </w:numPr>
        <w:ind w:right="67" w:hanging="326"/>
        <w:rPr>
          <w:lang w:val="ru-RU"/>
        </w:rPr>
      </w:pPr>
      <w:r w:rsidRPr="00FC0E32">
        <w:rPr>
          <w:lang w:val="ru-RU"/>
        </w:rPr>
        <w:t>распорядительный акт о создании комиссии по расследованию несчастного случая;</w:t>
      </w:r>
    </w:p>
    <w:p w:rsidR="006F718B" w:rsidRPr="00FC0E32" w:rsidRDefault="006B59F9">
      <w:pPr>
        <w:numPr>
          <w:ilvl w:val="1"/>
          <w:numId w:val="3"/>
        </w:numPr>
        <w:ind w:right="67" w:hanging="326"/>
        <w:rPr>
          <w:lang w:val="ru-RU"/>
        </w:rPr>
      </w:pPr>
      <w:r w:rsidRPr="00FC0E32">
        <w:rPr>
          <w:lang w:val="ru-RU"/>
        </w:rPr>
        <w:t>письменное объяснение от пострадавшего (по возможности);</w:t>
      </w:r>
    </w:p>
    <w:p w:rsidR="006F718B" w:rsidRPr="00FC0E32" w:rsidRDefault="006B59F9">
      <w:pPr>
        <w:spacing w:after="38"/>
        <w:ind w:left="711" w:right="67" w:hanging="317"/>
        <w:rPr>
          <w:lang w:val="ru-RU"/>
        </w:rPr>
      </w:pPr>
      <w:r w:rsidRPr="00FC0E32">
        <w:rPr>
          <w:lang w:val="ru-RU"/>
        </w:rPr>
        <w:t>З) протокол опроса очевидцев несчастного случая, должностного лица, проводившего учебное заняти</w:t>
      </w:r>
      <w:proofErr w:type="gramStart"/>
      <w:r w:rsidRPr="00FC0E32">
        <w:rPr>
          <w:lang w:val="ru-RU"/>
        </w:rPr>
        <w:t>е(</w:t>
      </w:r>
      <w:proofErr w:type="gramEnd"/>
      <w:r w:rsidRPr="00FC0E32">
        <w:rPr>
          <w:lang w:val="ru-RU"/>
        </w:rPr>
        <w:t>мероприятие);</w:t>
      </w:r>
    </w:p>
    <w:p w:rsidR="006F718B" w:rsidRPr="00FC0E32" w:rsidRDefault="006B59F9">
      <w:pPr>
        <w:numPr>
          <w:ilvl w:val="1"/>
          <w:numId w:val="5"/>
        </w:numPr>
        <w:ind w:right="67" w:hanging="322"/>
        <w:rPr>
          <w:lang w:val="ru-RU"/>
        </w:rPr>
      </w:pPr>
      <w:r w:rsidRPr="00FC0E32">
        <w:rPr>
          <w:lang w:val="ru-RU"/>
        </w:rPr>
        <w:lastRenderedPageBreak/>
        <w:t>планы, эскизы, схемы, протокол осмотра и описания места несчастного случая, при необходимости фото- и видеоматериалы;</w:t>
      </w:r>
    </w:p>
    <w:p w:rsidR="006F718B" w:rsidRPr="00FC0E32" w:rsidRDefault="006B59F9">
      <w:pPr>
        <w:numPr>
          <w:ilvl w:val="1"/>
          <w:numId w:val="5"/>
        </w:numPr>
        <w:spacing w:after="32"/>
        <w:ind w:right="67" w:hanging="322"/>
        <w:rPr>
          <w:lang w:val="ru-RU"/>
        </w:rPr>
      </w:pPr>
      <w:r w:rsidRPr="00FC0E32">
        <w:rPr>
          <w:lang w:val="ru-RU"/>
        </w:rPr>
        <w:t>информацию о проведенных мероприятиях по предупреждению травматизма с пострадавшим;</w:t>
      </w:r>
    </w:p>
    <w:p w:rsidR="006F718B" w:rsidRPr="00FC0E32" w:rsidRDefault="00FC0E32">
      <w:pPr>
        <w:numPr>
          <w:ilvl w:val="1"/>
          <w:numId w:val="5"/>
        </w:numPr>
        <w:ind w:right="67" w:hanging="322"/>
        <w:rPr>
          <w:lang w:val="ru-RU"/>
        </w:rPr>
      </w:pPr>
      <w:r>
        <w:rPr>
          <w:noProof/>
          <w:lang w:val="ru-RU" w:eastAsia="ru-RU"/>
        </w:rPr>
        <w:drawing>
          <wp:anchor distT="0" distB="0" distL="114300" distR="114300" simplePos="0" relativeHeight="251657728" behindDoc="0" locked="0" layoutInCell="1" allowOverlap="0">
            <wp:simplePos x="0" y="0"/>
            <wp:positionH relativeFrom="page">
              <wp:posOffset>7321550</wp:posOffset>
            </wp:positionH>
            <wp:positionV relativeFrom="page">
              <wp:posOffset>8683625</wp:posOffset>
            </wp:positionV>
            <wp:extent cx="8890" cy="1219835"/>
            <wp:effectExtent l="0" t="0" r="3810" b="2540"/>
            <wp:wrapSquare wrapText="bothSides"/>
            <wp:docPr id="4" name="Picture 1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3"/>
                    <pic:cNvPicPr>
                      <a:picLocks noChangeAspect="1" noChangeArrowheads="1"/>
                    </pic:cNvPicPr>
                  </pic:nvPicPr>
                  <pic:blipFill>
                    <a:blip r:embed="rId9" cstate="print"/>
                    <a:srcRect/>
                    <a:stretch>
                      <a:fillRect/>
                    </a:stretch>
                  </pic:blipFill>
                  <pic:spPr bwMode="auto">
                    <a:xfrm>
                      <a:off x="0" y="0"/>
                      <a:ext cx="8890" cy="1219835"/>
                    </a:xfrm>
                    <a:prstGeom prst="rect">
                      <a:avLst/>
                    </a:prstGeom>
                    <a:noFill/>
                    <a:ln w="9525">
                      <a:noFill/>
                      <a:miter lim="800000"/>
                      <a:headEnd/>
                      <a:tailEnd/>
                    </a:ln>
                  </pic:spPr>
                </pic:pic>
              </a:graphicData>
            </a:graphic>
          </wp:anchor>
        </w:drawing>
      </w:r>
      <w:r w:rsidR="006B59F9" w:rsidRPr="00FC0E32">
        <w:rPr>
          <w:lang w:val="ru-RU"/>
        </w:rPr>
        <w:t>экспертные заключения специалистов, результаты технических расчетов, лабораторных исследований и испытаний (при необходимости);</w:t>
      </w:r>
    </w:p>
    <w:p w:rsidR="006F718B" w:rsidRPr="00FC0E32" w:rsidRDefault="006B59F9">
      <w:pPr>
        <w:numPr>
          <w:ilvl w:val="1"/>
          <w:numId w:val="5"/>
        </w:numPr>
        <w:ind w:right="67" w:hanging="322"/>
        <w:rPr>
          <w:lang w:val="ru-RU"/>
        </w:rPr>
      </w:pPr>
      <w:r w:rsidRPr="00FC0E32">
        <w:rPr>
          <w:lang w:val="ru-RU"/>
        </w:rPr>
        <w:t>медицинское заключение или заключение о причине смерти (в случае их представления лицами, имеющими право на их получение);</w:t>
      </w:r>
    </w:p>
    <w:p w:rsidR="006F718B" w:rsidRPr="00FC0E32" w:rsidRDefault="006B59F9">
      <w:pPr>
        <w:numPr>
          <w:ilvl w:val="1"/>
          <w:numId w:val="5"/>
        </w:numPr>
        <w:ind w:right="67" w:hanging="322"/>
        <w:rPr>
          <w:lang w:val="ru-RU"/>
        </w:rPr>
      </w:pPr>
      <w:r w:rsidRPr="00FC0E32">
        <w:rPr>
          <w:lang w:val="ru-RU"/>
        </w:rPr>
        <w:t>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6F718B" w:rsidRPr="00FC0E32" w:rsidRDefault="006B59F9">
      <w:pPr>
        <w:numPr>
          <w:ilvl w:val="1"/>
          <w:numId w:val="5"/>
        </w:numPr>
        <w:ind w:right="67" w:hanging="322"/>
        <w:rPr>
          <w:lang w:val="ru-RU"/>
        </w:rPr>
      </w:pPr>
      <w:r w:rsidRPr="00FC0E32">
        <w:rPr>
          <w:lang w:val="ru-RU"/>
        </w:rPr>
        <w:t>другие документы по усмотрению комиссии.</w:t>
      </w:r>
    </w:p>
    <w:p w:rsidR="006F718B" w:rsidRPr="00FC0E32" w:rsidRDefault="006B59F9">
      <w:pPr>
        <w:numPr>
          <w:ilvl w:val="0"/>
          <w:numId w:val="3"/>
        </w:numPr>
        <w:ind w:right="67" w:hanging="346"/>
        <w:rPr>
          <w:lang w:val="ru-RU"/>
        </w:rPr>
      </w:pPr>
      <w:r w:rsidRPr="00FC0E32">
        <w:rPr>
          <w:lang w:val="ru-RU"/>
        </w:rPr>
        <w:t>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и заверяется печатью данной организации.</w:t>
      </w:r>
    </w:p>
    <w:p w:rsidR="006F718B" w:rsidRPr="00FC0E32" w:rsidRDefault="006B59F9">
      <w:pPr>
        <w:ind w:left="28" w:right="139" w:firstLine="691"/>
        <w:rPr>
          <w:lang w:val="ru-RU"/>
        </w:rPr>
      </w:pPr>
      <w:r w:rsidRPr="00FC0E32">
        <w:rPr>
          <w:lang w:val="ru-RU"/>
        </w:rPr>
        <w:t xml:space="preserve">Первый экземпляр акта о расследовании несчастного случая </w:t>
      </w:r>
      <w:proofErr w:type="gramStart"/>
      <w:r w:rsidRPr="00FC0E32">
        <w:rPr>
          <w:lang w:val="ru-RU"/>
        </w:rPr>
        <w:t>с</w:t>
      </w:r>
      <w:proofErr w:type="gramEnd"/>
      <w:r w:rsidRPr="00FC0E32">
        <w:rPr>
          <w:lang w:val="ru-RU"/>
        </w:rPr>
        <w:t xml:space="preserve"> </w:t>
      </w:r>
      <w:proofErr w:type="gramStart"/>
      <w:r w:rsidRPr="00FC0E32">
        <w:rPr>
          <w:lang w:val="ru-RU"/>
        </w:rPr>
        <w:t>обучающимся</w:t>
      </w:r>
      <w:proofErr w:type="gramEnd"/>
      <w:r w:rsidRPr="00FC0E32">
        <w:rPr>
          <w:lang w:val="ru-RU"/>
        </w:rPr>
        <w:t xml:space="preserve">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6F718B" w:rsidRPr="00FC0E32" w:rsidRDefault="006B59F9">
      <w:pPr>
        <w:ind w:left="28" w:right="67" w:firstLine="686"/>
        <w:rPr>
          <w:lang w:val="ru-RU"/>
        </w:rPr>
      </w:pPr>
      <w:r w:rsidRPr="00FC0E32">
        <w:rPr>
          <w:lang w:val="ru-RU"/>
        </w:rPr>
        <w:t xml:space="preserve">Второй экземпляр акта о расследовании несчастного случая </w:t>
      </w:r>
      <w:proofErr w:type="gramStart"/>
      <w:r w:rsidRPr="00FC0E32">
        <w:rPr>
          <w:lang w:val="ru-RU"/>
        </w:rPr>
        <w:t>с</w:t>
      </w:r>
      <w:proofErr w:type="gramEnd"/>
      <w:r w:rsidRPr="00FC0E32">
        <w:rPr>
          <w:lang w:val="ru-RU"/>
        </w:rPr>
        <w:t xml:space="preserve"> </w:t>
      </w:r>
      <w:proofErr w:type="gramStart"/>
      <w:r w:rsidRPr="00FC0E32">
        <w:rPr>
          <w:lang w:val="ru-RU"/>
        </w:rPr>
        <w:t>обучающимся</w:t>
      </w:r>
      <w:proofErr w:type="gramEnd"/>
      <w:r w:rsidRPr="00FC0E32">
        <w:rPr>
          <w:lang w:val="ru-RU"/>
        </w:rPr>
        <w:t xml:space="preserve"> вместе с материалами расследования хранится в организации, в течение сорока пяти лет.</w:t>
      </w:r>
    </w:p>
    <w:p w:rsidR="006F718B" w:rsidRPr="00FC0E32" w:rsidRDefault="006B59F9">
      <w:pPr>
        <w:ind w:left="28" w:right="67" w:firstLine="691"/>
        <w:rPr>
          <w:lang w:val="ru-RU"/>
        </w:rPr>
      </w:pPr>
      <w:r w:rsidRPr="00FC0E32">
        <w:rPr>
          <w:lang w:val="ru-RU"/>
        </w:rPr>
        <w:t xml:space="preserve">Третий экземпляр акта о расследовании несчастного случая с </w:t>
      </w:r>
      <w:proofErr w:type="gramStart"/>
      <w:r w:rsidRPr="00FC0E32">
        <w:rPr>
          <w:lang w:val="ru-RU"/>
        </w:rPr>
        <w:t>обучающимся</w:t>
      </w:r>
      <w:proofErr w:type="gramEnd"/>
      <w:r w:rsidRPr="00FC0E32">
        <w:rPr>
          <w:lang w:val="ru-RU"/>
        </w:rPr>
        <w:t xml:space="preserve"> вместе с копиями материалов расследования направляется Учредителю.</w:t>
      </w:r>
    </w:p>
    <w:p w:rsidR="006F718B" w:rsidRPr="00FC0E32" w:rsidRDefault="006B59F9">
      <w:pPr>
        <w:ind w:left="28" w:right="67" w:firstLine="686"/>
        <w:rPr>
          <w:lang w:val="ru-RU"/>
        </w:rPr>
      </w:pPr>
      <w:r w:rsidRPr="00FC0E32">
        <w:rPr>
          <w:lang w:val="ru-RU"/>
        </w:rPr>
        <w:t xml:space="preserve">Информация о несчастном случае регистрируется организацией, в журнале регистрации несчастных случаев с </w:t>
      </w:r>
      <w:proofErr w:type="gramStart"/>
      <w:r w:rsidRPr="00FC0E32">
        <w:rPr>
          <w:lang w:val="ru-RU"/>
        </w:rPr>
        <w:t>обучающимися</w:t>
      </w:r>
      <w:proofErr w:type="gramEnd"/>
      <w:r w:rsidRPr="00FC0E32">
        <w:rPr>
          <w:lang w:val="ru-RU"/>
        </w:rPr>
        <w:t>.</w:t>
      </w:r>
    </w:p>
    <w:p w:rsidR="006F718B" w:rsidRPr="00FC0E32" w:rsidRDefault="006B59F9">
      <w:pPr>
        <w:numPr>
          <w:ilvl w:val="0"/>
          <w:numId w:val="3"/>
        </w:numPr>
        <w:ind w:right="67" w:hanging="346"/>
        <w:rPr>
          <w:lang w:val="ru-RU"/>
        </w:rPr>
      </w:pPr>
      <w:proofErr w:type="gramStart"/>
      <w:r w:rsidRPr="00FC0E32">
        <w:rPr>
          <w:lang w:val="ru-RU"/>
        </w:rPr>
        <w:t>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 (Приложение 5).</w:t>
      </w:r>
      <w:proofErr w:type="gramEnd"/>
    </w:p>
    <w:p w:rsidR="006F718B" w:rsidRPr="00FC0E32" w:rsidRDefault="006B59F9">
      <w:pPr>
        <w:ind w:left="28" w:right="67" w:firstLine="706"/>
        <w:rPr>
          <w:lang w:val="ru-RU"/>
        </w:rPr>
      </w:pPr>
      <w:proofErr w:type="gramStart"/>
      <w:r w:rsidRPr="00FC0E32">
        <w:rPr>
          <w:lang w:val="ru-RU"/>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roofErr w:type="gramEnd"/>
    </w:p>
    <w:p w:rsidR="006F718B" w:rsidRPr="00FC0E32" w:rsidRDefault="006B59F9">
      <w:pPr>
        <w:ind w:left="28" w:right="67" w:firstLine="706"/>
        <w:rPr>
          <w:lang w:val="ru-RU"/>
        </w:rPr>
      </w:pPr>
      <w:proofErr w:type="gramStart"/>
      <w:r w:rsidRPr="00FC0E32">
        <w:rPr>
          <w:lang w:val="ru-RU"/>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в которой произошел групповой несчастный случай либо несчастный случай со смертельным исходом в течение сорока пяти лет.</w:t>
      </w:r>
      <w:proofErr w:type="gramEnd"/>
    </w:p>
    <w:p w:rsidR="006F718B" w:rsidRPr="00FC0E32" w:rsidRDefault="006B59F9">
      <w:pPr>
        <w:ind w:left="91" w:right="67" w:firstLine="701"/>
        <w:rPr>
          <w:lang w:val="ru-RU"/>
        </w:rPr>
      </w:pPr>
      <w:r w:rsidRPr="00FC0E32">
        <w:rPr>
          <w:lang w:val="ru-RU"/>
        </w:rPr>
        <w:t>Информация о групповом несчастном случае, тяжелом несчастном случае, несчастном случае со смертельным исходом регистрируется организацией, в журнале регистрации.</w:t>
      </w:r>
    </w:p>
    <w:p w:rsidR="006F718B" w:rsidRPr="00FC0E32" w:rsidRDefault="006B59F9">
      <w:pPr>
        <w:ind w:left="91" w:right="67" w:firstLine="706"/>
        <w:rPr>
          <w:lang w:val="ru-RU"/>
        </w:rPr>
      </w:pPr>
      <w:proofErr w:type="gramStart"/>
      <w:r w:rsidRPr="00FC0E32">
        <w:rPr>
          <w:lang w:val="ru-RU"/>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roofErr w:type="gramEnd"/>
    </w:p>
    <w:p w:rsidR="006F718B" w:rsidRPr="00FC0E32" w:rsidRDefault="006B59F9">
      <w:pPr>
        <w:ind w:left="91" w:right="67" w:firstLine="710"/>
        <w:rPr>
          <w:lang w:val="ru-RU"/>
        </w:rPr>
      </w:pPr>
      <w:r w:rsidRPr="00FC0E32">
        <w:rPr>
          <w:lang w:val="ru-RU"/>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6F718B" w:rsidRPr="00FC0E32" w:rsidRDefault="006B59F9">
      <w:pPr>
        <w:ind w:left="802" w:right="67"/>
        <w:rPr>
          <w:lang w:val="ru-RU"/>
        </w:rPr>
      </w:pPr>
      <w:r w:rsidRPr="00FC0E32">
        <w:rPr>
          <w:lang w:val="ru-RU"/>
        </w:rPr>
        <w:t>б) органам местного самоуправления;</w:t>
      </w:r>
    </w:p>
    <w:p w:rsidR="006F718B" w:rsidRPr="00FC0E32" w:rsidRDefault="006B59F9">
      <w:pPr>
        <w:ind w:left="802" w:right="67"/>
        <w:rPr>
          <w:lang w:val="ru-RU"/>
        </w:rPr>
      </w:pPr>
      <w:r w:rsidRPr="00FC0E32">
        <w:rPr>
          <w:lang w:val="ru-RU"/>
        </w:rPr>
        <w:t>в) в Министерство образования и науки Российской Федерации (по запросу);</w:t>
      </w:r>
    </w:p>
    <w:p w:rsidR="006F718B" w:rsidRPr="00FC0E32" w:rsidRDefault="006B59F9">
      <w:pPr>
        <w:ind w:left="101" w:right="67" w:firstLine="701"/>
        <w:rPr>
          <w:lang w:val="ru-RU"/>
        </w:rPr>
      </w:pPr>
      <w:r w:rsidRPr="00FC0E32">
        <w:rPr>
          <w:lang w:val="ru-RU"/>
        </w:rPr>
        <w:t>г) в территориальный орган Министерства внутренних дел (с приложением копий материалов расследования);</w:t>
      </w:r>
    </w:p>
    <w:p w:rsidR="006F718B" w:rsidRPr="00FC0E32" w:rsidRDefault="006B59F9">
      <w:pPr>
        <w:spacing w:after="0" w:line="263" w:lineRule="auto"/>
        <w:ind w:left="96" w:firstLine="706"/>
        <w:jc w:val="left"/>
        <w:rPr>
          <w:lang w:val="ru-RU"/>
        </w:rPr>
      </w:pPr>
      <w:proofErr w:type="spellStart"/>
      <w:r w:rsidRPr="00FC0E32">
        <w:rPr>
          <w:lang w:val="ru-RU"/>
        </w:rPr>
        <w:lastRenderedPageBreak/>
        <w:t>д</w:t>
      </w:r>
      <w:proofErr w:type="spellEnd"/>
      <w:r w:rsidRPr="00FC0E32">
        <w:rPr>
          <w:lang w:val="ru-RU"/>
        </w:rPr>
        <w:t xml:space="preserve">) в представительный орган </w:t>
      </w:r>
      <w:proofErr w:type="gramStart"/>
      <w:r w:rsidRPr="00FC0E32">
        <w:rPr>
          <w:lang w:val="ru-RU"/>
        </w:rPr>
        <w:t>обучающихся</w:t>
      </w:r>
      <w:proofErr w:type="gramEnd"/>
      <w:r w:rsidRPr="00FC0E32">
        <w:rPr>
          <w:lang w:val="ru-RU"/>
        </w:rPr>
        <w:t xml:space="preserve"> образовательной организации (по запросу). 19. Документы по расследованию каждого несчастного случая с </w:t>
      </w:r>
      <w:proofErr w:type="gramStart"/>
      <w:r w:rsidRPr="00FC0E32">
        <w:rPr>
          <w:lang w:val="ru-RU"/>
        </w:rPr>
        <w:t>обучающимися</w:t>
      </w:r>
      <w:proofErr w:type="gramEnd"/>
      <w:r w:rsidRPr="00FC0E32">
        <w:rPr>
          <w:lang w:val="ru-RU"/>
        </w:rPr>
        <w:t>, оформляемые согласно настоящему Положению, составляются на русском языке.</w:t>
      </w:r>
    </w:p>
    <w:p w:rsidR="006F718B" w:rsidRPr="00FC0E32" w:rsidRDefault="00FC0E32">
      <w:pPr>
        <w:ind w:left="96" w:right="67"/>
        <w:rPr>
          <w:lang w:val="ru-RU"/>
        </w:rPr>
      </w:pPr>
      <w:r>
        <w:rPr>
          <w:noProof/>
          <w:lang w:val="ru-RU" w:eastAsia="ru-RU"/>
        </w:rPr>
        <w:drawing>
          <wp:anchor distT="0" distB="0" distL="114300" distR="114300" simplePos="0" relativeHeight="251658752" behindDoc="0" locked="0" layoutInCell="1" allowOverlap="0">
            <wp:simplePos x="0" y="0"/>
            <wp:positionH relativeFrom="page">
              <wp:posOffset>7345680</wp:posOffset>
            </wp:positionH>
            <wp:positionV relativeFrom="page">
              <wp:posOffset>5009515</wp:posOffset>
            </wp:positionV>
            <wp:extent cx="3175" cy="295910"/>
            <wp:effectExtent l="1905" t="0" r="4445" b="0"/>
            <wp:wrapSquare wrapText="bothSides"/>
            <wp:docPr id="1" name="Picture 1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2"/>
                    <pic:cNvPicPr>
                      <a:picLocks noChangeAspect="1" noChangeArrowheads="1"/>
                    </pic:cNvPicPr>
                  </pic:nvPicPr>
                  <pic:blipFill>
                    <a:blip r:embed="rId10"/>
                    <a:srcRect/>
                    <a:stretch>
                      <a:fillRect/>
                    </a:stretch>
                  </pic:blipFill>
                  <pic:spPr bwMode="auto">
                    <a:xfrm>
                      <a:off x="0" y="0"/>
                      <a:ext cx="3175" cy="295910"/>
                    </a:xfrm>
                    <a:prstGeom prst="rect">
                      <a:avLst/>
                    </a:prstGeom>
                    <a:noFill/>
                    <a:ln w="9525">
                      <a:noFill/>
                      <a:miter lim="800000"/>
                      <a:headEnd/>
                      <a:tailEnd/>
                    </a:ln>
                  </pic:spPr>
                </pic:pic>
              </a:graphicData>
            </a:graphic>
          </wp:anchor>
        </w:drawing>
      </w:r>
      <w:r w:rsidR="006B59F9" w:rsidRPr="00FC0E32">
        <w:rPr>
          <w:lang w:val="ru-RU"/>
        </w:rPr>
        <w:t>20. В соответствии с настоящим Положением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6F718B" w:rsidRPr="00FC0E32" w:rsidRDefault="006B59F9">
      <w:pPr>
        <w:ind w:left="101" w:right="67"/>
        <w:rPr>
          <w:lang w:val="ru-RU"/>
        </w:rPr>
      </w:pPr>
      <w:proofErr w:type="gramStart"/>
      <w:r w:rsidRPr="00FC0E32">
        <w:rPr>
          <w:lang w:val="ru-RU"/>
        </w:rPr>
        <w:t>- 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 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 несчастный случай, происшедший при совершении обучающимся действий, квалифицированных правоохранительными органами как преступление.</w:t>
      </w:r>
      <w:proofErr w:type="gramEnd"/>
    </w:p>
    <w:p w:rsidR="006F718B" w:rsidRPr="00FC0E32" w:rsidRDefault="006B59F9">
      <w:pPr>
        <w:ind w:left="101" w:right="67" w:firstLine="710"/>
        <w:rPr>
          <w:lang w:val="ru-RU"/>
        </w:rPr>
      </w:pPr>
      <w:r w:rsidRPr="00FC0E32">
        <w:rPr>
          <w:lang w:val="ru-RU"/>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в двух экземплярах.</w:t>
      </w:r>
    </w:p>
    <w:p w:rsidR="006F718B" w:rsidRPr="00FC0E32" w:rsidRDefault="006B59F9">
      <w:pPr>
        <w:spacing w:after="25"/>
        <w:ind w:left="106" w:right="67" w:firstLine="701"/>
        <w:rPr>
          <w:lang w:val="ru-RU"/>
        </w:rPr>
      </w:pPr>
      <w:r w:rsidRPr="00FC0E32">
        <w:rPr>
          <w:lang w:val="ru-RU"/>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6F718B" w:rsidRPr="00FC0E32" w:rsidRDefault="006B59F9">
      <w:pPr>
        <w:spacing w:after="5" w:line="255" w:lineRule="auto"/>
        <w:ind w:left="110" w:right="62" w:firstLine="701"/>
        <w:rPr>
          <w:lang w:val="ru-RU"/>
        </w:rPr>
      </w:pPr>
      <w:r w:rsidRPr="00FC0E32">
        <w:rPr>
          <w:u w:val="single" w:color="000000"/>
          <w:lang w:val="ru-RU"/>
        </w:rPr>
        <w:t xml:space="preserve">Второй экземпляр акта о расследовании несчастного случая, не связанного с </w:t>
      </w:r>
      <w:r w:rsidRPr="00FC0E32">
        <w:rPr>
          <w:lang w:val="ru-RU"/>
        </w:rPr>
        <w:t>об</w:t>
      </w:r>
      <w:r w:rsidRPr="00FC0E32">
        <w:rPr>
          <w:u w:val="single" w:color="000000"/>
          <w:lang w:val="ru-RU"/>
        </w:rPr>
        <w:t>разовательной деятельностью, вместе с материалами расследования хранится в организации, в течение сорока пяти лет.</w:t>
      </w:r>
    </w:p>
    <w:p w:rsidR="006F718B" w:rsidRPr="00FC0E32" w:rsidRDefault="006B59F9">
      <w:pPr>
        <w:ind w:left="101" w:right="67" w:firstLine="691"/>
        <w:rPr>
          <w:lang w:val="ru-RU"/>
        </w:rPr>
      </w:pPr>
      <w:r w:rsidRPr="00FC0E32">
        <w:rPr>
          <w:lang w:val="ru-RU"/>
        </w:rPr>
        <w:t>При этом количество выдаваемых экземпляров зависит от числа пострадавших. Несчастные случаи, квалифицированные комиссией как не связанные с образовательной деятельностью, также фиксируются в журнале регистрации (Приложение 6).</w:t>
      </w:r>
    </w:p>
    <w:p w:rsidR="006F718B" w:rsidRPr="00FC0E32" w:rsidRDefault="006B59F9">
      <w:pPr>
        <w:numPr>
          <w:ilvl w:val="0"/>
          <w:numId w:val="6"/>
        </w:numPr>
        <w:spacing w:after="42"/>
        <w:ind w:left="69" w:right="67"/>
        <w:rPr>
          <w:lang w:val="ru-RU"/>
        </w:rPr>
      </w:pPr>
      <w:proofErr w:type="gramStart"/>
      <w:r w:rsidRPr="00FC0E32">
        <w:rPr>
          <w:lang w:val="ru-RU"/>
        </w:rPr>
        <w:t>Руководитель организации, создавший комиссию по расследованию несчастных случаев обязан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p>
    <w:p w:rsidR="006F718B" w:rsidRPr="00FC0E32" w:rsidRDefault="006B59F9">
      <w:pPr>
        <w:spacing w:after="54"/>
        <w:ind w:left="91" w:right="67" w:firstLine="696"/>
        <w:rPr>
          <w:lang w:val="ru-RU"/>
        </w:rPr>
      </w:pPr>
      <w:r w:rsidRPr="00FC0E32">
        <w:rPr>
          <w:lang w:val="ru-RU"/>
        </w:rPr>
        <w:t xml:space="preserve">Учет несчастных случаев с </w:t>
      </w:r>
      <w:proofErr w:type="gramStart"/>
      <w:r w:rsidRPr="00FC0E32">
        <w:rPr>
          <w:lang w:val="ru-RU"/>
        </w:rPr>
        <w:t>обучающимися</w:t>
      </w:r>
      <w:proofErr w:type="gramEnd"/>
      <w:r w:rsidRPr="00FC0E32">
        <w:rPr>
          <w:lang w:val="ru-RU"/>
        </w:rPr>
        <w:t xml:space="preserve"> и принятие мер по устранению причин несчастного случая в организации,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6F718B" w:rsidRPr="00FC0E32" w:rsidRDefault="006B59F9">
      <w:pPr>
        <w:numPr>
          <w:ilvl w:val="0"/>
          <w:numId w:val="6"/>
        </w:numPr>
        <w:spacing w:after="47"/>
        <w:ind w:left="69" w:right="67"/>
        <w:rPr>
          <w:lang w:val="ru-RU"/>
        </w:rPr>
      </w:pPr>
      <w:proofErr w:type="gramStart"/>
      <w:r w:rsidRPr="00FC0E32">
        <w:rPr>
          <w:lang w:val="ru-RU"/>
        </w:rPr>
        <w:t>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w:t>
      </w:r>
      <w:proofErr w:type="gramEnd"/>
      <w:r w:rsidRPr="00FC0E32">
        <w:rPr>
          <w:lang w:val="ru-RU"/>
        </w:rPr>
        <w:t xml:space="preserve"> в судебном порядке.</w:t>
      </w:r>
    </w:p>
    <w:p w:rsidR="006F718B" w:rsidRPr="00FC0E32" w:rsidRDefault="006B59F9">
      <w:pPr>
        <w:pStyle w:val="1"/>
        <w:ind w:left="62" w:right="0"/>
        <w:rPr>
          <w:lang w:val="ru-RU"/>
        </w:rPr>
      </w:pPr>
      <w:r>
        <w:t>V</w:t>
      </w:r>
      <w:r w:rsidRPr="00FC0E32">
        <w:rPr>
          <w:lang w:val="ru-RU"/>
        </w:rPr>
        <w:t>. Порядок представления отчетов о несчастных случаях с обучающимися</w:t>
      </w:r>
    </w:p>
    <w:p w:rsidR="006F718B" w:rsidRPr="00FC0E32" w:rsidRDefault="006B59F9">
      <w:pPr>
        <w:ind w:left="28" w:right="67"/>
        <w:rPr>
          <w:lang w:val="ru-RU"/>
        </w:rPr>
      </w:pPr>
      <w:r w:rsidRPr="00FC0E32">
        <w:rPr>
          <w:lang w:val="ru-RU"/>
        </w:rPr>
        <w:t xml:space="preserve">23. Организация, до 20 января наступившего года направляет Учредителю отчет о происшедших несчастных случаях с </w:t>
      </w:r>
      <w:proofErr w:type="gramStart"/>
      <w:r w:rsidRPr="00FC0E32">
        <w:rPr>
          <w:lang w:val="ru-RU"/>
        </w:rPr>
        <w:t>обучающимся</w:t>
      </w:r>
      <w:proofErr w:type="gramEnd"/>
      <w:r w:rsidRPr="00FC0E32">
        <w:rPr>
          <w:lang w:val="ru-RU"/>
        </w:rPr>
        <w:t xml:space="preserve"> за истекший год (Приложение№7).</w:t>
      </w:r>
    </w:p>
    <w:sectPr w:rsidR="006F718B" w:rsidRPr="00FC0E32" w:rsidSect="00F15B58">
      <w:pgSz w:w="12240" w:h="15840"/>
      <w:pgMar w:top="753" w:right="1502" w:bottom="1477" w:left="140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487F"/>
    <w:multiLevelType w:val="hybridMultilevel"/>
    <w:tmpl w:val="064878C0"/>
    <w:lvl w:ilvl="0" w:tplc="BC84CD0E">
      <w:start w:val="9"/>
      <w:numFmt w:val="decimal"/>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70163C">
      <w:start w:val="1"/>
      <w:numFmt w:val="decimal"/>
      <w:lvlText w:val="%2)"/>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4CA030">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69BFE">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4E6CAC">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2A736">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61F6E">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E687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C84A94">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AD72B6"/>
    <w:multiLevelType w:val="hybridMultilevel"/>
    <w:tmpl w:val="EDCE9C7E"/>
    <w:lvl w:ilvl="0" w:tplc="F466801E">
      <w:start w:val="7"/>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2424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2939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ED2AA">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9E970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CEB2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E5CC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AED8A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6C1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D1733BE"/>
    <w:multiLevelType w:val="hybridMultilevel"/>
    <w:tmpl w:val="9070C078"/>
    <w:lvl w:ilvl="0" w:tplc="3CB2EF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E336E">
      <w:start w:val="4"/>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2F562">
      <w:start w:val="1"/>
      <w:numFmt w:val="lowerRoman"/>
      <w:lvlText w:val="%3"/>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ABB26">
      <w:start w:val="1"/>
      <w:numFmt w:val="decimal"/>
      <w:lvlText w:val="%4"/>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221B0">
      <w:start w:val="1"/>
      <w:numFmt w:val="lowerLetter"/>
      <w:lvlText w:val="%5"/>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E31DA">
      <w:start w:val="1"/>
      <w:numFmt w:val="lowerRoman"/>
      <w:lvlText w:val="%6"/>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D82F4A">
      <w:start w:val="1"/>
      <w:numFmt w:val="decimal"/>
      <w:lvlText w:val="%7"/>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EA964">
      <w:start w:val="1"/>
      <w:numFmt w:val="lowerLetter"/>
      <w:lvlText w:val="%8"/>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3E8D20">
      <w:start w:val="1"/>
      <w:numFmt w:val="lowerRoman"/>
      <w:lvlText w:val="%9"/>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9F02E4D"/>
    <w:multiLevelType w:val="hybridMultilevel"/>
    <w:tmpl w:val="F07ED960"/>
    <w:lvl w:ilvl="0" w:tplc="C7A22A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8732A">
      <w:start w:val="4"/>
      <w:numFmt w:val="decimal"/>
      <w:lvlText w:val="%2)"/>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23E0C">
      <w:start w:val="1"/>
      <w:numFmt w:val="lowerRoman"/>
      <w:lvlText w:val="%3"/>
      <w:lvlJc w:val="left"/>
      <w:pPr>
        <w:ind w:left="1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0BD7A">
      <w:start w:val="1"/>
      <w:numFmt w:val="decimal"/>
      <w:lvlText w:val="%4"/>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4AD28">
      <w:start w:val="1"/>
      <w:numFmt w:val="lowerLetter"/>
      <w:lvlText w:val="%5"/>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DE4CAE">
      <w:start w:val="1"/>
      <w:numFmt w:val="lowerRoman"/>
      <w:lvlText w:val="%6"/>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36729A">
      <w:start w:val="1"/>
      <w:numFmt w:val="decimal"/>
      <w:lvlText w:val="%7"/>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26FA6">
      <w:start w:val="1"/>
      <w:numFmt w:val="lowerLetter"/>
      <w:lvlText w:val="%8"/>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26C82">
      <w:start w:val="1"/>
      <w:numFmt w:val="lowerRoman"/>
      <w:lvlText w:val="%9"/>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1F02189"/>
    <w:multiLevelType w:val="hybridMultilevel"/>
    <w:tmpl w:val="5E3C9816"/>
    <w:lvl w:ilvl="0" w:tplc="2A92A888">
      <w:start w:val="21"/>
      <w:numFmt w:val="decimal"/>
      <w:lvlText w:val="%1."/>
      <w:lvlJc w:val="left"/>
      <w:pPr>
        <w:ind w:left="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145076">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F6B44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C66F60">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FCC01C">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30CC4C">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A25352">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86C298">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62E8BC">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63116083"/>
    <w:multiLevelType w:val="hybridMultilevel"/>
    <w:tmpl w:val="777C7364"/>
    <w:lvl w:ilvl="0" w:tplc="222419F8">
      <w:start w:val="1"/>
      <w:numFmt w:val="decimal"/>
      <w:lvlText w:val="%1."/>
      <w:lvlJc w:val="left"/>
      <w:pPr>
        <w:ind w:left="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AE4DA4">
      <w:start w:val="1"/>
      <w:numFmt w:val="lowerLetter"/>
      <w:lvlText w:val="%2"/>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4055FA">
      <w:start w:val="1"/>
      <w:numFmt w:val="lowerRoman"/>
      <w:lvlText w:val="%3"/>
      <w:lvlJc w:val="left"/>
      <w:pPr>
        <w:ind w:left="1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A25608">
      <w:start w:val="1"/>
      <w:numFmt w:val="decimal"/>
      <w:lvlText w:val="%4"/>
      <w:lvlJc w:val="left"/>
      <w:pPr>
        <w:ind w:left="2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A0F3FE">
      <w:start w:val="1"/>
      <w:numFmt w:val="lowerLetter"/>
      <w:lvlText w:val="%5"/>
      <w:lvlJc w:val="left"/>
      <w:pPr>
        <w:ind w:left="3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B2CAA6">
      <w:start w:val="1"/>
      <w:numFmt w:val="lowerRoman"/>
      <w:lvlText w:val="%6"/>
      <w:lvlJc w:val="left"/>
      <w:pPr>
        <w:ind w:left="4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1C5C46">
      <w:start w:val="1"/>
      <w:numFmt w:val="decimal"/>
      <w:lvlText w:val="%7"/>
      <w:lvlJc w:val="left"/>
      <w:pPr>
        <w:ind w:left="4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244DAC">
      <w:start w:val="1"/>
      <w:numFmt w:val="lowerLetter"/>
      <w:lvlText w:val="%8"/>
      <w:lvlJc w:val="left"/>
      <w:pPr>
        <w:ind w:left="5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3A59CA">
      <w:start w:val="1"/>
      <w:numFmt w:val="lowerRoman"/>
      <w:lvlText w:val="%9"/>
      <w:lvlJc w:val="left"/>
      <w:pPr>
        <w:ind w:left="6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718B"/>
    <w:rsid w:val="006B59F9"/>
    <w:rsid w:val="006F718B"/>
    <w:rsid w:val="007330C7"/>
    <w:rsid w:val="00987163"/>
    <w:rsid w:val="00BB0435"/>
    <w:rsid w:val="00F15B58"/>
    <w:rsid w:val="00FC0E32"/>
    <w:rsid w:val="00FE1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58"/>
    <w:pPr>
      <w:spacing w:after="3" w:line="270" w:lineRule="auto"/>
      <w:jc w:val="both"/>
    </w:pPr>
    <w:rPr>
      <w:rFonts w:ascii="Times New Roman" w:hAnsi="Times New Roman"/>
      <w:color w:val="000000"/>
      <w:sz w:val="22"/>
      <w:szCs w:val="22"/>
      <w:lang w:val="en-US" w:eastAsia="en-US"/>
    </w:rPr>
  </w:style>
  <w:style w:type="paragraph" w:styleId="1">
    <w:name w:val="heading 1"/>
    <w:next w:val="a"/>
    <w:link w:val="10"/>
    <w:uiPriority w:val="9"/>
    <w:unhideWhenUsed/>
    <w:qFormat/>
    <w:rsid w:val="00F15B58"/>
    <w:pPr>
      <w:keepNext/>
      <w:keepLines/>
      <w:spacing w:after="29" w:line="255" w:lineRule="auto"/>
      <w:ind w:left="1709" w:right="1694" w:hanging="5"/>
      <w:jc w:val="both"/>
      <w:outlineLvl w:val="0"/>
    </w:pPr>
    <w:rPr>
      <w:rFonts w:ascii="Times New Roman" w:hAnsi="Times New Roman"/>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15B58"/>
    <w:rPr>
      <w:rFonts w:ascii="Times New Roman" w:eastAsia="Times New Roman" w:hAnsi="Times New Roman" w:cs="Times New Roman"/>
      <w:color w:val="000000"/>
      <w:sz w:val="24"/>
    </w:rPr>
  </w:style>
  <w:style w:type="paragraph" w:styleId="a3">
    <w:name w:val="Normal (Web)"/>
    <w:basedOn w:val="a"/>
    <w:uiPriority w:val="99"/>
    <w:unhideWhenUsed/>
    <w:rsid w:val="00BB0435"/>
    <w:pPr>
      <w:spacing w:before="100" w:beforeAutospacing="1" w:after="100" w:afterAutospacing="1" w:line="240" w:lineRule="auto"/>
      <w:jc w:val="left"/>
    </w:pPr>
    <w:rPr>
      <w:color w:val="auto"/>
      <w:lang w:val="ru-RU" w:eastAsia="ru-RU"/>
    </w:rPr>
  </w:style>
  <w:style w:type="paragraph" w:styleId="a4">
    <w:name w:val="Balloon Text"/>
    <w:basedOn w:val="a"/>
    <w:link w:val="a5"/>
    <w:uiPriority w:val="99"/>
    <w:semiHidden/>
    <w:unhideWhenUsed/>
    <w:rsid w:val="00BB04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0435"/>
    <w:rPr>
      <w:rFonts w:ascii="Tahoma" w:hAnsi="Tahoma" w:cs="Tahoma"/>
      <w:color w:val="000000"/>
      <w:sz w:val="16"/>
      <w:szCs w:val="16"/>
      <w:lang w:val="en-US" w:eastAsia="en-US"/>
    </w:rPr>
  </w:style>
  <w:style w:type="table" w:styleId="a6">
    <w:name w:val="Table Grid"/>
    <w:basedOn w:val="a1"/>
    <w:uiPriority w:val="59"/>
    <w:rsid w:val="007330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720864">
      <w:bodyDiv w:val="1"/>
      <w:marLeft w:val="0"/>
      <w:marRight w:val="0"/>
      <w:marTop w:val="0"/>
      <w:marBottom w:val="0"/>
      <w:divBdr>
        <w:top w:val="none" w:sz="0" w:space="0" w:color="auto"/>
        <w:left w:val="none" w:sz="0" w:space="0" w:color="auto"/>
        <w:bottom w:val="none" w:sz="0" w:space="0" w:color="auto"/>
        <w:right w:val="none" w:sz="0" w:space="0" w:color="auto"/>
      </w:divBdr>
    </w:div>
    <w:div w:id="743649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cp:lastModifiedBy>
  <cp:revision>6</cp:revision>
  <dcterms:created xsi:type="dcterms:W3CDTF">2024-11-06T07:35:00Z</dcterms:created>
  <dcterms:modified xsi:type="dcterms:W3CDTF">2024-11-18T00:51:00Z</dcterms:modified>
</cp:coreProperties>
</file>