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DE" w:rsidRDefault="00FA35DE" w:rsidP="00FA35DE">
      <w:pPr>
        <w:pStyle w:val="a5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Государственно Бюджетное Общеобразовательное Учреждение</w:t>
      </w:r>
    </w:p>
    <w:p w:rsidR="00FA35DE" w:rsidRDefault="00FA35DE" w:rsidP="00FA35DE">
      <w:pPr>
        <w:pStyle w:val="a5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«Турунтаевская специальная коррекционная общеобразовательная школа-интернат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FA35DE" w:rsidRDefault="00FA35DE" w:rsidP="00FA35DE">
      <w:pPr>
        <w:pStyle w:val="a5"/>
        <w:jc w:val="center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A35DE" w:rsidRDefault="00FA35DE" w:rsidP="00FA35DE">
      <w:pPr>
        <w:framePr w:hSpace="180" w:wrap="around" w:hAnchor="margin" w:xAlign="center" w:y="-366"/>
        <w:tabs>
          <w:tab w:val="left" w:pos="3210"/>
        </w:tabs>
        <w:rPr>
          <w:rFonts w:ascii="Arial Unicode MS" w:hAnsi="Arial Unicode MS"/>
          <w:b/>
          <w:sz w:val="32"/>
          <w:szCs w:val="32"/>
          <w:lang w:eastAsia="ru-RU"/>
        </w:rPr>
      </w:pPr>
    </w:p>
    <w:p w:rsidR="00FA35DE" w:rsidRDefault="00FA35DE" w:rsidP="00FA35DE">
      <w:pPr>
        <w:framePr w:hSpace="180" w:wrap="around" w:hAnchor="margin" w:xAlign="center" w:y="-366"/>
        <w:tabs>
          <w:tab w:val="left" w:pos="3210"/>
        </w:tabs>
        <w:rPr>
          <w:b/>
          <w:sz w:val="24"/>
          <w:szCs w:val="24"/>
        </w:rPr>
      </w:pPr>
    </w:p>
    <w:p w:rsidR="00FA35DE" w:rsidRDefault="00FA35DE" w:rsidP="00FA35DE">
      <w:pPr>
        <w:spacing w:after="0"/>
        <w:jc w:val="right"/>
        <w:rPr>
          <w:b/>
        </w:rPr>
      </w:pPr>
    </w:p>
    <w:p w:rsidR="00FA35DE" w:rsidRDefault="00FA35DE" w:rsidP="00FA35DE">
      <w:pPr>
        <w:spacing w:after="0"/>
        <w:jc w:val="right"/>
      </w:pPr>
    </w:p>
    <w:p w:rsidR="00FA35DE" w:rsidRDefault="00FA35DE" w:rsidP="00FA35DE">
      <w:pPr>
        <w:spacing w:after="0"/>
        <w:jc w:val="righ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3631" w:rsidTr="00A73631">
        <w:tc>
          <w:tcPr>
            <w:tcW w:w="4785" w:type="dxa"/>
          </w:tcPr>
          <w:p w:rsidR="00A73631" w:rsidRDefault="00A73631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A73631" w:rsidRDefault="00A736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A73631" w:rsidRDefault="00A73631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A73631" w:rsidRDefault="00A73631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5DE" w:rsidRDefault="00FA35DE" w:rsidP="00FA35DE">
      <w:pPr>
        <w:tabs>
          <w:tab w:val="left" w:pos="3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35DE" w:rsidRDefault="00FA35DE" w:rsidP="00FA35DE">
      <w:pPr>
        <w:spacing w:after="0"/>
        <w:jc w:val="right"/>
        <w:rPr>
          <w:rFonts w:ascii="Times New Roman" w:hAnsi="Times New Roman" w:cs="Times New Roman"/>
        </w:rPr>
      </w:pPr>
    </w:p>
    <w:p w:rsidR="00FA35DE" w:rsidRDefault="00FA35DE" w:rsidP="00FA35DE">
      <w:pPr>
        <w:spacing w:after="0"/>
        <w:jc w:val="right"/>
      </w:pPr>
    </w:p>
    <w:p w:rsidR="00FA35DE" w:rsidRDefault="00FA35DE" w:rsidP="00FA35DE">
      <w:pPr>
        <w:spacing w:after="0"/>
        <w:jc w:val="center"/>
        <w:rPr>
          <w:sz w:val="24"/>
          <w:szCs w:val="24"/>
        </w:rPr>
      </w:pPr>
    </w:p>
    <w:p w:rsidR="00FA35DE" w:rsidRDefault="00FA35DE" w:rsidP="00FA35DE">
      <w:pPr>
        <w:spacing w:after="0"/>
        <w:jc w:val="center"/>
        <w:rPr>
          <w:sz w:val="24"/>
          <w:szCs w:val="24"/>
        </w:rPr>
      </w:pPr>
    </w:p>
    <w:p w:rsidR="00FA35DE" w:rsidRDefault="00FA35DE" w:rsidP="00FA35DE">
      <w:pPr>
        <w:spacing w:after="0"/>
        <w:jc w:val="center"/>
        <w:rPr>
          <w:sz w:val="24"/>
          <w:szCs w:val="24"/>
        </w:rPr>
      </w:pPr>
    </w:p>
    <w:p w:rsidR="00FA35DE" w:rsidRDefault="00FA35DE" w:rsidP="00FA35DE">
      <w:pPr>
        <w:spacing w:after="0"/>
        <w:jc w:val="center"/>
        <w:rPr>
          <w:sz w:val="24"/>
          <w:szCs w:val="24"/>
        </w:rPr>
      </w:pPr>
    </w:p>
    <w:p w:rsidR="00FA35DE" w:rsidRDefault="00FA35DE" w:rsidP="00FA35DE">
      <w:pPr>
        <w:spacing w:after="0"/>
        <w:jc w:val="center"/>
        <w:rPr>
          <w:sz w:val="24"/>
          <w:szCs w:val="24"/>
        </w:rPr>
      </w:pPr>
    </w:p>
    <w:p w:rsidR="00FA35DE" w:rsidRDefault="00FA35DE" w:rsidP="00FA35DE">
      <w:pPr>
        <w:spacing w:after="0"/>
        <w:jc w:val="center"/>
        <w:rPr>
          <w:sz w:val="24"/>
          <w:szCs w:val="24"/>
        </w:rPr>
      </w:pPr>
    </w:p>
    <w:p w:rsidR="00FA35DE" w:rsidRPr="00FA35DE" w:rsidRDefault="00FA35DE" w:rsidP="00FA3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DE" w:rsidRDefault="00FA35DE" w:rsidP="00FA35DE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FA35DE" w:rsidRDefault="00FA35DE" w:rsidP="00FA35DE">
      <w:pPr>
        <w:pStyle w:val="a5"/>
        <w:jc w:val="center"/>
        <w:rPr>
          <w:rFonts w:ascii="Times New Roman" w:hAnsi="Times New Roman" w:cs="Times New Roman"/>
          <w:b/>
        </w:rPr>
      </w:pPr>
    </w:p>
    <w:p w:rsidR="00FA35DE" w:rsidRDefault="00FA35DE" w:rsidP="00FA35DE">
      <w:pPr>
        <w:pStyle w:val="a5"/>
        <w:jc w:val="center"/>
        <w:rPr>
          <w:rFonts w:ascii="Times New Roman" w:hAnsi="Times New Roman" w:cs="Times New Roman"/>
          <w:b/>
        </w:rPr>
      </w:pPr>
      <w:r w:rsidRPr="009029C9">
        <w:rPr>
          <w:rFonts w:ascii="Times New Roman" w:hAnsi="Times New Roman" w:cs="Times New Roman"/>
          <w:b/>
        </w:rPr>
        <w:t xml:space="preserve">ОБ ОЦЕНКЕ КАЧЕСТВА ОБУЧЕННОСТИ </w:t>
      </w:r>
      <w:proofErr w:type="gramStart"/>
      <w:r w:rsidRPr="009029C9">
        <w:rPr>
          <w:rFonts w:ascii="Times New Roman" w:hAnsi="Times New Roman" w:cs="Times New Roman"/>
          <w:b/>
        </w:rPr>
        <w:t>ОБУЧАЮЩИХСЯ</w:t>
      </w:r>
      <w:proofErr w:type="gramEnd"/>
    </w:p>
    <w:p w:rsidR="00FA35DE" w:rsidRDefault="00FA35DE" w:rsidP="00FA35DE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ГБОУ «ТУРУНТАЕВСКАЯ СКОШИ»</w:t>
      </w:r>
    </w:p>
    <w:p w:rsidR="00FA35DE" w:rsidRDefault="00FA35DE" w:rsidP="00FA35DE">
      <w:pPr>
        <w:pStyle w:val="a5"/>
        <w:jc w:val="center"/>
        <w:rPr>
          <w:rFonts w:ascii="Times New Roman" w:hAnsi="Times New Roman" w:cs="Times New Roman"/>
          <w:b/>
        </w:rPr>
      </w:pPr>
    </w:p>
    <w:p w:rsidR="00FA35DE" w:rsidRPr="00FA35DE" w:rsidRDefault="00FA35DE" w:rsidP="00FA35DE">
      <w:pPr>
        <w:spacing w:after="144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sz w:val="24"/>
          <w:szCs w:val="24"/>
        </w:rPr>
      </w:pPr>
    </w:p>
    <w:p w:rsidR="00FA35DE" w:rsidRDefault="00FA35DE" w:rsidP="00FA35DE">
      <w:pPr>
        <w:spacing w:after="144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DE">
        <w:rPr>
          <w:rFonts w:ascii="Times New Roman" w:hAnsi="Times New Roman" w:cs="Times New Roman"/>
          <w:b/>
          <w:sz w:val="24"/>
          <w:szCs w:val="24"/>
        </w:rPr>
        <w:lastRenderedPageBreak/>
        <w:t>с. Турунтаево, 2024</w:t>
      </w:r>
    </w:p>
    <w:p w:rsidR="00FA35DE" w:rsidRPr="00FA35DE" w:rsidRDefault="00FA35DE" w:rsidP="00FA35DE">
      <w:pPr>
        <w:spacing w:after="144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9C9" w:rsidRDefault="009029C9" w:rsidP="00DE5D8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711566" w:rsidRPr="00DE5D85" w:rsidRDefault="009029C9" w:rsidP="0090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1.1.Настоящее положение об оценке качества </w:t>
      </w:r>
      <w:proofErr w:type="spellStart"/>
      <w:r w:rsidRPr="00DE5D8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E5D85">
        <w:rPr>
          <w:rFonts w:ascii="Times New Roman" w:hAnsi="Times New Roman" w:cs="Times New Roman"/>
          <w:sz w:val="24"/>
          <w:szCs w:val="24"/>
        </w:rPr>
        <w:t xml:space="preserve"> о</w:t>
      </w:r>
      <w:r w:rsidR="00707920">
        <w:rPr>
          <w:rFonts w:ascii="Times New Roman" w:hAnsi="Times New Roman" w:cs="Times New Roman"/>
          <w:sz w:val="24"/>
          <w:szCs w:val="24"/>
        </w:rPr>
        <w:t>бучающихся ГБОУ «Турунтаевская специальная коррекционная</w:t>
      </w:r>
      <w:r w:rsidRPr="00DE5D85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 (далее Положение) разработано в соответствии с ФЗ от 29 декабря 2012 г. № 273-ФЗ  «Закон об образовании Российской Федерации, Письмом Минобразования РФ от 14.03.2001 </w:t>
      </w:r>
    </w:p>
    <w:p w:rsidR="009029C9" w:rsidRPr="00DE5D85" w:rsidRDefault="009029C9" w:rsidP="0090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№ 29/1448-6 </w:t>
      </w:r>
      <w:r w:rsidR="00711566" w:rsidRPr="00DE5D85">
        <w:rPr>
          <w:rFonts w:ascii="Times New Roman" w:hAnsi="Times New Roman" w:cs="Times New Roman"/>
          <w:sz w:val="24"/>
          <w:szCs w:val="24"/>
        </w:rPr>
        <w:t>«О рек</w:t>
      </w:r>
      <w:r w:rsidR="00707920">
        <w:rPr>
          <w:rFonts w:ascii="Times New Roman" w:hAnsi="Times New Roman" w:cs="Times New Roman"/>
          <w:sz w:val="24"/>
          <w:szCs w:val="24"/>
        </w:rPr>
        <w:t>омендациях по порядку проведения</w:t>
      </w:r>
      <w:r w:rsidR="00711566" w:rsidRPr="00DE5D85">
        <w:rPr>
          <w:rFonts w:ascii="Times New Roman" w:hAnsi="Times New Roman" w:cs="Times New Roman"/>
          <w:sz w:val="24"/>
          <w:szCs w:val="24"/>
        </w:rPr>
        <w:t xml:space="preserve"> экзаменов по трудовому обучению выпускников специальных (коррекционных) образовательных учреждений», программами для специальных (коррекционных) учреждений</w:t>
      </w:r>
      <w:r w:rsidR="00DE5D85">
        <w:rPr>
          <w:rFonts w:ascii="Times New Roman" w:hAnsi="Times New Roman" w:cs="Times New Roman"/>
          <w:sz w:val="24"/>
          <w:szCs w:val="24"/>
        </w:rPr>
        <w:t>»</w:t>
      </w:r>
      <w:r w:rsidR="00711566" w:rsidRPr="00DE5D85">
        <w:rPr>
          <w:rFonts w:ascii="Times New Roman" w:hAnsi="Times New Roman" w:cs="Times New Roman"/>
          <w:sz w:val="24"/>
          <w:szCs w:val="24"/>
        </w:rPr>
        <w:t>, Уставом ГБОУ «Турунтаевская СКОШИ»;</w:t>
      </w:r>
    </w:p>
    <w:p w:rsidR="00711566" w:rsidRPr="00DE5D85" w:rsidRDefault="00711566" w:rsidP="0090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D85">
        <w:rPr>
          <w:rFonts w:ascii="Times New Roman" w:hAnsi="Times New Roman" w:cs="Times New Roman"/>
          <w:sz w:val="24"/>
          <w:szCs w:val="24"/>
        </w:rPr>
        <w:t xml:space="preserve">1.2.Данное Положение определяет особенности оценки качества </w:t>
      </w:r>
      <w:proofErr w:type="spellStart"/>
      <w:r w:rsidRPr="00DE5D8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E5D85">
        <w:rPr>
          <w:rFonts w:ascii="Times New Roman" w:hAnsi="Times New Roman" w:cs="Times New Roman"/>
          <w:sz w:val="24"/>
          <w:szCs w:val="24"/>
        </w:rPr>
        <w:t xml:space="preserve"> обучающихся специальной коррекционной школы </w:t>
      </w:r>
      <w:r w:rsidRPr="00DE5D8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E5D85">
        <w:rPr>
          <w:rFonts w:ascii="Times New Roman" w:hAnsi="Times New Roman" w:cs="Times New Roman"/>
          <w:sz w:val="24"/>
          <w:szCs w:val="24"/>
        </w:rPr>
        <w:t xml:space="preserve"> вида, которая обеспечивает специальное обучение для детей с умственной отсталостью (интеллектуальной недостаточностью).</w:t>
      </w:r>
      <w:proofErr w:type="gramEnd"/>
    </w:p>
    <w:p w:rsidR="00711566" w:rsidRPr="00DE5D85" w:rsidRDefault="00711566" w:rsidP="0090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Обучающиеся осваивают только доступные им знания по общеобразовательным предметам, поэтому основное внимание в школе </w:t>
      </w:r>
      <w:r w:rsidRPr="00DE5D8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E5D85">
        <w:rPr>
          <w:rFonts w:ascii="Times New Roman" w:hAnsi="Times New Roman" w:cs="Times New Roman"/>
          <w:sz w:val="24"/>
          <w:szCs w:val="24"/>
        </w:rPr>
        <w:t xml:space="preserve"> вида уделяется не уровню образования, а социальной адаптации и профессионально-трудовой подготовке.</w:t>
      </w:r>
    </w:p>
    <w:p w:rsidR="00711566" w:rsidRPr="00DE5D85" w:rsidRDefault="00711566" w:rsidP="00902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1566" w:rsidRPr="00DE5D85" w:rsidRDefault="00711566" w:rsidP="00DE5D8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E5D85">
        <w:rPr>
          <w:rFonts w:ascii="Times New Roman" w:hAnsi="Times New Roman" w:cs="Times New Roman"/>
          <w:b/>
          <w:sz w:val="24"/>
          <w:szCs w:val="24"/>
        </w:rPr>
        <w:t>ОЦЕНКА КАЧЕСТВА ОБУЧЕННОСТИ</w:t>
      </w:r>
    </w:p>
    <w:p w:rsidR="00711566" w:rsidRPr="00DE5D85" w:rsidRDefault="00711566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2.1.Оценка качества индивидуальных образовательных достижений включает в себя: </w:t>
      </w:r>
    </w:p>
    <w:p w:rsidR="0074743A" w:rsidRPr="00DE5D85" w:rsidRDefault="0074743A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- текущую оценку знаний;</w:t>
      </w:r>
    </w:p>
    <w:p w:rsidR="0074743A" w:rsidRPr="00DE5D85" w:rsidRDefault="0074743A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- администрати</w:t>
      </w:r>
      <w:r w:rsidR="00707920">
        <w:rPr>
          <w:rFonts w:ascii="Times New Roman" w:hAnsi="Times New Roman" w:cs="Times New Roman"/>
          <w:sz w:val="24"/>
          <w:szCs w:val="24"/>
        </w:rPr>
        <w:t>вный мониторинг</w:t>
      </w:r>
      <w:r w:rsidRPr="00DE5D85">
        <w:rPr>
          <w:rFonts w:ascii="Times New Roman" w:hAnsi="Times New Roman" w:cs="Times New Roman"/>
          <w:sz w:val="24"/>
          <w:szCs w:val="24"/>
        </w:rPr>
        <w:t>;</w:t>
      </w:r>
    </w:p>
    <w:p w:rsidR="0074743A" w:rsidRPr="00DE5D85" w:rsidRDefault="0074743A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- итоговая аттестация выпускников.</w:t>
      </w:r>
    </w:p>
    <w:p w:rsidR="0074743A" w:rsidRPr="00DE5D85" w:rsidRDefault="0074743A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знаний проводится в форме устного опроса, письменных и практических работ.</w:t>
      </w:r>
    </w:p>
    <w:p w:rsidR="0074743A" w:rsidRPr="00DE5D85" w:rsidRDefault="0074743A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E5D85">
        <w:rPr>
          <w:rFonts w:ascii="Times New Roman" w:hAnsi="Times New Roman" w:cs="Times New Roman"/>
          <w:sz w:val="24"/>
          <w:szCs w:val="24"/>
        </w:rPr>
        <w:t>При проведении контрольного урока осуществляется дифференцированный подход к обучающимся, который реализуется путем подбора различных по сложности и объему контрольных заданий, в зависимости от индивидуальных возможностей детей (уровня подготовки каждого обучающегося).</w:t>
      </w:r>
      <w:proofErr w:type="gramEnd"/>
    </w:p>
    <w:p w:rsidR="0074743A" w:rsidRPr="00DE5D85" w:rsidRDefault="0074743A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2.2.Контрольные работы в конце первого полугодия и года проводятся в рамках административных мониторинговых исследований.</w:t>
      </w:r>
    </w:p>
    <w:p w:rsidR="0074743A" w:rsidRPr="00DE5D85" w:rsidRDefault="0074743A" w:rsidP="007115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2.2.1.По своему содержанию письменные контрольные работы по математике могут быть однородными (только задачи или примеры, или построение геометрических фигур и т.д.) или комбинированными.</w:t>
      </w:r>
    </w:p>
    <w:p w:rsidR="00B27587" w:rsidRPr="00DE5D85" w:rsidRDefault="0074743A" w:rsidP="00DE5D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В комбинированную контрольную работу могут быть включены: простые и составные задачи, примеры в одно или несколько действий</w:t>
      </w:r>
      <w:r w:rsidR="00DE5D85">
        <w:rPr>
          <w:rFonts w:ascii="Times New Roman" w:hAnsi="Times New Roman" w:cs="Times New Roman"/>
          <w:sz w:val="24"/>
          <w:szCs w:val="24"/>
        </w:rPr>
        <w:t xml:space="preserve"> (</w:t>
      </w:r>
      <w:r w:rsidR="005A3F83" w:rsidRPr="00DE5D85">
        <w:rPr>
          <w:rFonts w:ascii="Times New Roman" w:hAnsi="Times New Roman" w:cs="Times New Roman"/>
          <w:sz w:val="24"/>
          <w:szCs w:val="24"/>
        </w:rPr>
        <w:t>в том числе и на порядок действий, начиная с третьего класса), математический диктант, сравнение чисел, математических выражений, вычислительные, измерительные задачи, геометрические задания и др.</w:t>
      </w:r>
    </w:p>
    <w:p w:rsidR="00E23B25" w:rsidRPr="00DE5D85" w:rsidRDefault="00707920" w:rsidP="0028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по русскому языку могут состоять из контрольного списывания, контрольного диктанта, грамматического разбора и могут быть комбинированными. 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Основные виды контрольных работ во II-IV классах – списывание и диктанты, в IV – </w:t>
      </w:r>
      <w:proofErr w:type="gramStart"/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классах - диктанты.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 диктанта может быть связным или состоять из отдельных предложений и содержать по 2-3 орфограммы на каждое правило.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контрольные работы пишутся в специальных тетрадях для контрольных работ. Административные контрольные работ</w:t>
      </w:r>
      <w:r w:rsidR="00CA4B56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пишутся на отдельных листах.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проведения контрольных работ и тестовых </w:t>
      </w:r>
      <w:proofErr w:type="gramStart"/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избежание перегрузки </w:t>
      </w:r>
      <w:r w:rsidR="00CA4B56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A4B56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определяется общешкольным графиком, составляемым заместителем </w:t>
      </w:r>
      <w:r w:rsidR="00CA4B56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учебной работе по согласованию с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и утверждаемым приказом руководителя Учреждения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5CC3" w:rsidRPr="00DE5D85" w:rsidRDefault="00CA4B56" w:rsidP="0028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один учебный день дается в классе только одна письменная контрольная работа, а в течение недели не более двух. Не рекомендуется проводить контрольные работы в первый день четверти, первый день после каникул, первый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последний дни учебной недели.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контрольных работ учитель должен напомнить 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каких случаях можно обратиться к нему за помощью. Наиболее слабым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необходимо оказывать постоянную помощь, по мере необходимости, не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акцентируя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в четве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 не должно быть более трех.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(четвертные и годовые) контрольные в 1 классе не проводятся. В первом классе, начиная со второго полугодия, проводятся отдельные проверочные работы с целью проверки усвоения определенных программой знаний, умений, навыков.</w:t>
      </w:r>
    </w:p>
    <w:p w:rsidR="00E23B25" w:rsidRPr="00DE5D85" w:rsidRDefault="00327AAC" w:rsidP="00DE5D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5CC3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75CC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ТЕКУЩАЯ</w:t>
      </w:r>
      <w:r w:rsidR="00B273F2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</w:t>
      </w:r>
      <w:r w:rsidR="00B273F2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ЗНАНИЙ,</w:t>
      </w:r>
      <w:r w:rsidR="00B273F2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УМЕНИЙ,</w:t>
      </w:r>
      <w:r w:rsidR="00B273F2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НАВЫКОВ.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проведения текущей проверки знаний, умений, навыков: проверка уровня усвоения изучаемого материала, обнаружение пробелов в знаниях отдельных 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принятие мер к устранению этих пробелов, предупреждение неуспеваемости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Текущая проверка проводится учителем в рамках календа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рно-тематического планирования.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Оценка знаний проводится по следующим видам работ: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73F2" w:rsidRPr="00DE5D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</w:t>
      </w:r>
      <w:r w:rsidRPr="00DE5D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</w:t>
      </w:r>
      <w:r w:rsidR="00B273F2" w:rsidRPr="00DE5D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математике</w:t>
      </w:r>
      <w:r w:rsidRPr="00DE5D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 w:rsidR="00B273F2" w:rsidRPr="00DE5D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="00B273F2" w:rsidRPr="00DE5D8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устный опрос,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</w:t>
      </w:r>
      <w:r w:rsidR="00B273F2" w:rsidRPr="00DE5D8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</w:t>
      </w:r>
      <w:r w:rsidR="00B273F2" w:rsidRPr="00DE5D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 работа, арифметический</w:t>
      </w:r>
      <w:r w:rsidR="00E23B2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73F2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</w:t>
      </w:r>
      <w:r w:rsidR="00E23B2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практическая работа, тесты и</w:t>
      </w:r>
      <w:r w:rsidR="00E23B25" w:rsidRPr="00DE5D85">
        <w:rPr>
          <w:rFonts w:ascii="Times New Roman" w:hAnsi="Times New Roman" w:cs="Times New Roman"/>
          <w:sz w:val="24"/>
          <w:szCs w:val="24"/>
        </w:rPr>
        <w:t> </w:t>
      </w:r>
      <w:r w:rsidR="00E23B2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E23B25" w:rsidRPr="00DE5D85" w:rsidRDefault="00E23B25" w:rsidP="00DE5D8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русскому языку: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 диктант, выборочный диктант, комментированный</w:t>
      </w:r>
      <w:r w:rsidRPr="00DE5D8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диктант, зрительный диктант, предупредительный диктант,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объяснительный диктант, письмо по памяти, творческие работы, контрольный диктант и др.;</w:t>
      </w:r>
    </w:p>
    <w:p w:rsidR="00E23B25" w:rsidRPr="00DE5D85" w:rsidRDefault="00E23B25" w:rsidP="0028290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чтению: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 навыков осознанного чтения;</w:t>
      </w:r>
    </w:p>
    <w:p w:rsidR="00275CC3" w:rsidRPr="00DE5D85" w:rsidRDefault="00275CC3" w:rsidP="0028290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био</w:t>
      </w:r>
      <w:r w:rsidR="005A3F83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логии, истории, географии, домоводству</w:t>
      </w:r>
      <w:r w:rsidR="009D6F4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проверочная работа, практическая работа, тесты, контрольная работа, диктант и др.;</w:t>
      </w:r>
      <w:proofErr w:type="gramEnd"/>
    </w:p>
    <w:p w:rsidR="009D6F47" w:rsidRPr="00DE5D85" w:rsidRDefault="009D6F47" w:rsidP="0028290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профильному труду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(столярное, швейное дело): тесты, проверочная работа, контрольная работа, участие в выставках, конкурсах и т.д. различного уровня;</w:t>
      </w:r>
      <w:proofErr w:type="gramEnd"/>
    </w:p>
    <w:p w:rsidR="009D6F47" w:rsidRPr="00DE5D85" w:rsidRDefault="00E23B25" w:rsidP="0028290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F47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физической культуре: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</w:t>
      </w:r>
      <w:proofErr w:type="spellEnd"/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контрольных нормативов, </w:t>
      </w:r>
      <w:r w:rsidR="009D6F4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спортивных соревнованиях различного уровня;</w:t>
      </w:r>
    </w:p>
    <w:p w:rsidR="009D6F47" w:rsidRPr="00DE5D85" w:rsidRDefault="009D6F47" w:rsidP="0028290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изобразительному искусству: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 индивидуальных творческих работ,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 в выставках, конкурсах и т.д. различного уровня;</w:t>
      </w:r>
    </w:p>
    <w:p w:rsidR="00E41791" w:rsidRPr="00DE5D85" w:rsidRDefault="009D6F47" w:rsidP="0070792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 музыке и пению: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индивидуальных творческих способностей, динамика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конкурсах, фестивалях различного уровня;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устном опросе учитель выявляет степень понимания 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изученного материала, овладение ими теорией, знание правил и умение применять их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практике.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фронтальном опросе вопросы ставятся 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A3F83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целом, но неодинаковой степени трудности. Учитель дифференцированно подходит к 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класса, учитывая возможности каждого ребенка тем самым, в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овлекая всех в активную работу.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.1.4.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опрос включает как проверку теоретических знаний, так и умение применять их на практике. Для индивидуального опроса учитель вызывает 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доске, привлекая к 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ответам внимание всего класса. Индивидуальный опрос позволяет более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обучающегося.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.1.5.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проверка знаний проводится путем организации самостоятельных и контрольных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.1.6.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Небольшие самостоятельные письменные работы могут проводиться учителем ежедневно. Они позволяют при небольшой затрате времени проверить степень усвоения знаний всеми учениками класса, выявить затруднения отдельных 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вызванные индивидуальными особенностями, а также харак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терные ошибки для всего класса.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.1.7.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младших классах самостоятельная работа должна быть небольшой по объему и рассчитана не более чем на 7-10 минут. В старших классах самостоятельная работа может быть рассчитана на большую часть урока, но не более 18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 минут.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.1.8.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контрольные работы проводятся после изучения темы, раздела, в конце четверти, года, но не более трех в течение че</w:t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тверти по отдельному предмету.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04B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.1.9.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текущих контрольных работ определяется учителем.</w:t>
      </w:r>
    </w:p>
    <w:p w:rsidR="00DE5D85" w:rsidRDefault="00DE5D85" w:rsidP="00E4179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791" w:rsidRPr="00DE5D85" w:rsidRDefault="00A504B7" w:rsidP="00DE5D8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07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АДМИНИСТРАТИВНЫЙ МОНИТОРИНГ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D2F87" w:rsidRPr="00DE5D85" w:rsidRDefault="00A504B7" w:rsidP="00E4179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Цель проведения административных контрольных работ: выявление уровня учебной подготовки на начало года (1-ая контрольная работа), проверка овладения основными знаниями за первое полугодие (2-ая контрольная работа) и за весь учебный год (3-я контрольная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работа).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Административные контрольные работы проводит учитель в соответст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планом работы учреждения.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административных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</w:t>
      </w:r>
      <w:r w:rsidR="002D2F87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Административные контрольные работы проводятся 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 в течение учебного года: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-1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 –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входная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сентября);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-2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(конец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декабря);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-3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.3.По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проводится контрольный дикт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 или контрольное списывание.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.5.По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</w:t>
      </w:r>
      <w:r w:rsidR="002D2F87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чтения.</w:t>
      </w:r>
      <w:proofErr w:type="gramEnd"/>
    </w:p>
    <w:p w:rsidR="00E41791" w:rsidRPr="00DE5D85" w:rsidRDefault="002D2F87" w:rsidP="00E4179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административных контрольных работ определяется заместителем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УР, является дифференцированным, согласуется с ведущим учителем, утверждается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руководителя Учреждения</w:t>
      </w:r>
      <w:r w:rsidR="00E41791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4DB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4DB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Административные контрольные работы </w:t>
      </w:r>
      <w:r w:rsidR="00524DB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r w:rsidR="00524DB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</w:t>
      </w:r>
      <w:r w:rsidR="00524DB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4DB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4DB5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Административную контрольную работу проводит ведущий у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90F" w:rsidRPr="00DE5D85" w:rsidRDefault="0028290F" w:rsidP="0028290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7AAC" w:rsidRPr="00DE5D85" w:rsidRDefault="00524DB5" w:rsidP="0070792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ОЦЕНИВАНИЕ ЗНАНИЙ, УМЕНИЙ, НАВЫКОВ.</w:t>
      </w:r>
    </w:p>
    <w:p w:rsidR="00E41791" w:rsidRPr="00DE5D85" w:rsidRDefault="00524DB5" w:rsidP="00E417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CA5CAD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знаний – неотъемлемая часть процесса обучения. При оценке знаний, умений и навыков учащихся необходимо принимать во внимание индивидуальные особенности интеллектуального развития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состояние их эмоционально-волевой сферы. 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низким уровнем интеллектуального развития можно предложить более легкий вариант задания. </w:t>
      </w:r>
      <w:proofErr w:type="gramStart"/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письменных работ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страдающих глубоким нарушением моторики, не следует снижать оценку за плохой почерк, неаккуратность письма, качество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записей,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рисунков,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чертежей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т.д..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коррекционной школе оценка играет роль стимулирующего фактора, поэтому допустимо работу некоторых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боле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высоким баллом.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обучающихся оцениваются следующими отметками: «5»- отлично, «4» -хорошо, «3»- удовлетворите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льно, «2»- неудовлетворительно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70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.4.1.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письменных работ 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русскому языку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руководствоваться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1791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нормами:</w:t>
      </w:r>
    </w:p>
    <w:p w:rsidR="00CA5CAD" w:rsidRPr="00DE5D85" w:rsidRDefault="00CA5CAD" w:rsidP="00E4179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7AAC" w:rsidRPr="00DE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I-IV классы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«5» ставится за работу без ошибок.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 «4» ставится за работу с 1-3 ошибками.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 «3» ставится за работу с 4-5 ошибками.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 «2» ставится  за работу, в которой допущено 6-8 ошибок.</w:t>
      </w:r>
    </w:p>
    <w:p w:rsidR="00CA5CAD" w:rsidRPr="00DE5D85" w:rsidRDefault="00DE5D85" w:rsidP="00CA5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CAD" w:rsidRPr="00DE5D8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5CAD" w:rsidRPr="00DE5D85">
        <w:rPr>
          <w:rFonts w:ascii="Times New Roman" w:hAnsi="Times New Roman" w:cs="Times New Roman"/>
          <w:b/>
          <w:sz w:val="24"/>
          <w:szCs w:val="24"/>
        </w:rPr>
        <w:t>-</w:t>
      </w:r>
      <w:r w:rsidR="00CA5CAD" w:rsidRPr="00DE5D8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CA5CAD" w:rsidRPr="00DE5D8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CA5CAD" w:rsidRPr="00DE5D85" w:rsidRDefault="00CA5CAD" w:rsidP="00CA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«5» ставится за работу, написанную без ошибок.</w:t>
      </w:r>
    </w:p>
    <w:p w:rsidR="00CA5CAD" w:rsidRPr="00DE5D85" w:rsidRDefault="00CA5CAD" w:rsidP="00CA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«4» ставится за работу с 1-2 ошибками.</w:t>
      </w:r>
    </w:p>
    <w:p w:rsidR="00CA5CAD" w:rsidRPr="00DE5D85" w:rsidRDefault="00CA5CAD" w:rsidP="00CA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«3» ставится за работу с 3-5 ошибками.</w:t>
      </w:r>
    </w:p>
    <w:p w:rsidR="00CA5CAD" w:rsidRPr="00DE5D85" w:rsidRDefault="00CA5CAD" w:rsidP="00CA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 «2» ставится за работу, в которой допущено 6-8 ошибок.</w:t>
      </w:r>
    </w:p>
    <w:p w:rsidR="00CA5CAD" w:rsidRPr="00DE5D85" w:rsidRDefault="00CA5CAD" w:rsidP="002829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5.4.2. В письменных работах не учитывается 1-2 исправлений или 1 пунктуационная ошибка. Наличие трех исправлений или двух пунктуационных ошибок на изученное правило соответствует 1 орфографической ошибке. Ошибки на </w:t>
      </w:r>
      <w:proofErr w:type="spellStart"/>
      <w:r w:rsidRPr="00DE5D85">
        <w:rPr>
          <w:rFonts w:ascii="Times New Roman" w:hAnsi="Times New Roman" w:cs="Times New Roman"/>
          <w:sz w:val="24"/>
          <w:szCs w:val="24"/>
        </w:rPr>
        <w:t>непройденные</w:t>
      </w:r>
      <w:proofErr w:type="spellEnd"/>
      <w:r w:rsidRPr="00DE5D85">
        <w:rPr>
          <w:rFonts w:ascii="Times New Roman" w:hAnsi="Times New Roman" w:cs="Times New Roman"/>
          <w:sz w:val="24"/>
          <w:szCs w:val="24"/>
        </w:rPr>
        <w:t xml:space="preserve"> правила правописания не учитываются. </w:t>
      </w:r>
    </w:p>
    <w:p w:rsidR="00CA5CAD" w:rsidRPr="00DE5D85" w:rsidRDefault="00CA5CAD" w:rsidP="002829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За одну ошибку в диктанте считается: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а) Повторение ошибок в одном и том же слове (например, в слове «лыжи» дважды написано на конце «ы»). Если же подобная ошибка на это же правило встречается в другом слове, она учитывается.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б) Две негрубые ошибки. Негрубыми считаются следующие ошибки:</w:t>
      </w:r>
    </w:p>
    <w:p w:rsidR="00CA5CAD" w:rsidRPr="00DE5D85" w:rsidRDefault="00CA5CAD" w:rsidP="002829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lastRenderedPageBreak/>
        <w:t>повторение одной и той же буквы (например, «посуда»);</w:t>
      </w:r>
    </w:p>
    <w:p w:rsidR="00CA5CAD" w:rsidRPr="00DE5D85" w:rsidRDefault="00CA5CAD" w:rsidP="002829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D85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DE5D85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CA5CAD" w:rsidRPr="00DE5D85" w:rsidRDefault="00CA5CAD" w:rsidP="002829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пропуск одной части слова при переносе;</w:t>
      </w:r>
    </w:p>
    <w:p w:rsidR="00156391" w:rsidRPr="00DE5D85" w:rsidRDefault="00CA5CAD" w:rsidP="0015639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повторное написание одного и того же слова в предложении.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5.4.3. Ошибки, обусловленные тяжелыми нарушениями речи и письма, следует рассматривать индивидуально для каждого ученика. Специфическими ошибками являются ошибки на замену согласных, а у детей с тяжелыми нарушениями речи – искажение </w:t>
      </w:r>
      <w:proofErr w:type="spellStart"/>
      <w:proofErr w:type="gramStart"/>
      <w:r w:rsidRPr="00DE5D85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DE5D85">
        <w:rPr>
          <w:rFonts w:ascii="Times New Roman" w:hAnsi="Times New Roman" w:cs="Times New Roman"/>
          <w:sz w:val="24"/>
          <w:szCs w:val="24"/>
        </w:rPr>
        <w:t xml:space="preserve"> состава слов (пропуски, перестановки, добавления, </w:t>
      </w:r>
      <w:proofErr w:type="spellStart"/>
      <w:r w:rsidRPr="00DE5D85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DE5D85">
        <w:rPr>
          <w:rFonts w:ascii="Times New Roman" w:hAnsi="Times New Roman" w:cs="Times New Roman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5.4.4. При оценке грамматического разбора следует руководствоваться следующими нормативами: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      Оценка «5» ставится, если ученик обнаруживает осознанное усвоение грамматических понятий, правил, умеет применить свои знания в процессе грамматического разбора, работу выполняет без ошибок или допускает 1-2 исправления.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      «4» ставится, если ученик в основном обнаруживает усвоение изученного материала, умеет применить свои знания, хотя и допускает 2-3 ошибки.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     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CA5CAD" w:rsidRPr="00DE5D85" w:rsidRDefault="00CA5CAD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     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904B5B" w:rsidRPr="00DE5D85" w:rsidRDefault="00CA5CAD" w:rsidP="00DE5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При оценке письменных работ учащихся 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математике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построение геометрических фигур.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</w:t>
      </w:r>
      <w:r w:rsidR="00904B5B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</w:t>
      </w:r>
      <w:r w:rsidR="00904B5B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04B5B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измерении</w:t>
      </w:r>
      <w:r w:rsidR="00904B5B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04B5B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черчении.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4B5B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.5.2. 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904B5B" w:rsidRPr="00DE5D85" w:rsidRDefault="00904B5B" w:rsidP="0028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5.5.3. </w:t>
      </w:r>
      <w:r w:rsidRPr="00DE5D85">
        <w:rPr>
          <w:rFonts w:ascii="Times New Roman" w:hAnsi="Times New Roman" w:cs="Times New Roman"/>
          <w:sz w:val="24"/>
          <w:szCs w:val="24"/>
        </w:rPr>
        <w:t xml:space="preserve">  При оценке комбинированных работ:</w:t>
      </w:r>
    </w:p>
    <w:p w:rsidR="00904B5B" w:rsidRPr="00DE5D85" w:rsidRDefault="00904B5B" w:rsidP="0028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Оценка  «5» ставится, если вся работа выполнена без ошибок.</w:t>
      </w:r>
    </w:p>
    <w:p w:rsidR="00904B5B" w:rsidRPr="00DE5D85" w:rsidRDefault="00904B5B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Оценка  «4» ставится, если в работе имеются 2-3 негрубые ошибки.</w:t>
      </w:r>
    </w:p>
    <w:p w:rsidR="003E20FE" w:rsidRPr="00DE5D85" w:rsidRDefault="00904B5B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Оценка   «3» ставится, если</w:t>
      </w:r>
      <w:r w:rsidR="003E20FE" w:rsidRPr="00DE5D85">
        <w:rPr>
          <w:rFonts w:ascii="Times New Roman" w:hAnsi="Times New Roman" w:cs="Times New Roman"/>
          <w:sz w:val="24"/>
          <w:szCs w:val="24"/>
        </w:rPr>
        <w:t>:</w:t>
      </w:r>
    </w:p>
    <w:p w:rsidR="003E20FE" w:rsidRPr="00DE5D85" w:rsidRDefault="003E20FE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а) </w:t>
      </w:r>
      <w:r w:rsidR="00904B5B" w:rsidRPr="00DE5D85">
        <w:rPr>
          <w:rFonts w:ascii="Times New Roman" w:hAnsi="Times New Roman" w:cs="Times New Roman"/>
          <w:sz w:val="24"/>
          <w:szCs w:val="24"/>
        </w:rPr>
        <w:t xml:space="preserve"> решены простые задачи, но не решена составная, </w:t>
      </w:r>
    </w:p>
    <w:p w:rsidR="00904B5B" w:rsidRPr="00DE5D85" w:rsidRDefault="003E20FE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б) </w:t>
      </w:r>
      <w:r w:rsidR="00904B5B" w:rsidRPr="00DE5D85">
        <w:rPr>
          <w:rFonts w:ascii="Times New Roman" w:hAnsi="Times New Roman" w:cs="Times New Roman"/>
          <w:sz w:val="24"/>
          <w:szCs w:val="24"/>
        </w:rPr>
        <w:t>решена одна из двух составных задач, хотя бы с негрубыми ошибками, правильно выполнена большая часть других заданий.</w:t>
      </w:r>
    </w:p>
    <w:p w:rsidR="00904B5B" w:rsidRPr="00DE5D85" w:rsidRDefault="00904B5B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 xml:space="preserve"> Оценка  «2» ставится, если не решены задачи и выполнено менее половины других заданий.</w:t>
      </w:r>
    </w:p>
    <w:p w:rsidR="003E20FE" w:rsidRPr="00DE5D85" w:rsidRDefault="003E20FE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0FE" w:rsidRPr="00DE5D85" w:rsidRDefault="003E20FE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5.5.4. При оценке работ, состоящих из примеров и других заданий, в которых не предусматривается решение задач:</w:t>
      </w:r>
    </w:p>
    <w:p w:rsidR="0028290F" w:rsidRPr="00DE5D85" w:rsidRDefault="0028290F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</w:t>
      </w:r>
      <w:r w:rsidR="003E20FE" w:rsidRPr="00DE5D85">
        <w:rPr>
          <w:rFonts w:ascii="Times New Roman" w:hAnsi="Times New Roman" w:cs="Times New Roman"/>
          <w:sz w:val="24"/>
          <w:szCs w:val="24"/>
        </w:rPr>
        <w:t xml:space="preserve"> «5» ставится, если все задания выполнены правильно.</w:t>
      </w:r>
    </w:p>
    <w:p w:rsidR="0028290F" w:rsidRPr="00DE5D85" w:rsidRDefault="0028290F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</w:t>
      </w:r>
      <w:r w:rsidR="003E20FE" w:rsidRPr="00DE5D85">
        <w:rPr>
          <w:rFonts w:ascii="Times New Roman" w:hAnsi="Times New Roman" w:cs="Times New Roman"/>
          <w:sz w:val="24"/>
          <w:szCs w:val="24"/>
        </w:rPr>
        <w:t xml:space="preserve"> «4» ставится, если допущены 1-2 негрубые ошибки.</w:t>
      </w:r>
    </w:p>
    <w:p w:rsidR="003E20FE" w:rsidRPr="00DE5D85" w:rsidRDefault="0028290F" w:rsidP="002829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</w:t>
      </w:r>
      <w:r w:rsidR="003E20FE" w:rsidRPr="00DE5D85">
        <w:rPr>
          <w:rFonts w:ascii="Times New Roman" w:hAnsi="Times New Roman" w:cs="Times New Roman"/>
          <w:sz w:val="24"/>
          <w:szCs w:val="24"/>
        </w:rPr>
        <w:t xml:space="preserve"> «3» ставится, если допущены 1-2 грубые ошибки или 3-4 негрубые.</w:t>
      </w:r>
    </w:p>
    <w:p w:rsidR="003E20FE" w:rsidRPr="00DE5D85" w:rsidRDefault="0028290F" w:rsidP="0028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85">
        <w:rPr>
          <w:rFonts w:ascii="Times New Roman" w:hAnsi="Times New Roman" w:cs="Times New Roman"/>
          <w:sz w:val="24"/>
          <w:szCs w:val="24"/>
        </w:rPr>
        <w:t>Оценка</w:t>
      </w:r>
      <w:r w:rsidR="003E20FE" w:rsidRPr="00DE5D85">
        <w:rPr>
          <w:rFonts w:ascii="Times New Roman" w:hAnsi="Times New Roman" w:cs="Times New Roman"/>
          <w:sz w:val="24"/>
          <w:szCs w:val="24"/>
        </w:rPr>
        <w:t xml:space="preserve"> «2» ставится, если допущены 3-4 грубые ошибки и ряд негрубых.</w:t>
      </w:r>
    </w:p>
    <w:p w:rsidR="0028290F" w:rsidRPr="00DE5D85" w:rsidRDefault="003E20FE" w:rsidP="0028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 проверке 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техники чтения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подбирать незнакомые, но доступные тексты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дующего объема (на конец года):</w:t>
      </w:r>
    </w:p>
    <w:p w:rsidR="003E20FE" w:rsidRPr="00DE5D85" w:rsidRDefault="00327AAC" w:rsidP="0028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класс -10 слов; </w:t>
      </w:r>
    </w:p>
    <w:p w:rsidR="00745A99" w:rsidRPr="00DE5D85" w:rsidRDefault="00327AAC" w:rsidP="00282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класс – 15-20 </w:t>
      </w:r>
      <w:proofErr w:type="spellStart"/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proofErr w:type="spell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20FE" w:rsidRPr="00DE5D85" w:rsidRDefault="00327AAC" w:rsidP="0028290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III класс – 20-25 слов; </w:t>
      </w:r>
    </w:p>
    <w:p w:rsidR="003E20FE" w:rsidRPr="00DE5D85" w:rsidRDefault="00327AAC" w:rsidP="003E2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 класс -35 -40 слов; </w:t>
      </w:r>
    </w:p>
    <w:p w:rsidR="003E20FE" w:rsidRPr="00DE5D85" w:rsidRDefault="00327AAC" w:rsidP="003E2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 класс – 45-60 слов; </w:t>
      </w:r>
    </w:p>
    <w:p w:rsidR="003E20FE" w:rsidRPr="00DE5D85" w:rsidRDefault="00327AAC" w:rsidP="003E2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 класс – 70-80 слов; </w:t>
      </w:r>
    </w:p>
    <w:p w:rsidR="0028290F" w:rsidRPr="00DE5D85" w:rsidRDefault="00327AAC" w:rsidP="00562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80-90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слов; </w:t>
      </w:r>
    </w:p>
    <w:p w:rsidR="00562A8C" w:rsidRPr="00DE5D85" w:rsidRDefault="00327AAC" w:rsidP="00562A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VIII–IX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90-100 </w:t>
      </w:r>
      <w:proofErr w:type="spellStart"/>
      <w:proofErr w:type="gramStart"/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proofErr w:type="spellEnd"/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оценке техники чтения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="003E20FE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</w:t>
      </w:r>
      <w:r w:rsidR="00562A8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пересказывает прочитанное полно,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последовательно;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«4» ставится ученику, если он: читает по слогам, затрудняясь читать целиком даже легкие слова;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одну-две ошибки при чтении и соблюдении синтаксических пауз; допускает неточности в ответах на вопросы и при пересказе 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исправляет их самостоятельно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незначительной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учителя;: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«3» ставится ученику, если он: затрудняется в чтении по слогам трудных слов; допускает три-четыре ошибки при чтении и соблюдении синтаксических пауз; отвечает на вопросы и пересказывает содержание пр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очитанного с помощью учителя;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 ученику,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</w:t>
      </w:r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</w:t>
      </w:r>
      <w:r w:rsidR="00562A8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классы: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«5» ставится ученику, если он: читает целыми словами правильно, с одной - двумя самостоятельно исправленными ошиб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ками; читает выразительно, с соблюдением синтаксических и смы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словых пауз, в IV классе — логических ударений; отвечает на во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 и передает содержание прочитанного полно,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по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следовательно;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«4» ставится ученику, если он: читает целыми словами, некоторые трудные слова — по слогам;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одну-две ошиб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 чтении, соблюдении смысловых пауз, в IV классе — логи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«3» ставится ученику, если он: читает, в основном, це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 словами, трудные слова — по слогам; допускает три-четыре ошибки при чтении, соблюдении синтаксических и смысловых па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уз, в IV классе — логических ударений; отвечает на вопросы и пересказывает содержание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ставится ученику, если он: читает, в основном, по слогам, даже легкие слова; допускает более пяти ошибок при чте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и соблюдении 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синтаксических пауз; в ответах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вопросы при пересказе содержания прочитанного искажает основной смысл, не использует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I</w:t>
      </w:r>
      <w:r w:rsidR="00E41791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X</w:t>
      </w:r>
      <w:r w:rsidR="00562A8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классы: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«5» ставится ученику, если он: читает правильно, бег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выразительно с соблюдением норм литературного произноше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 выделяет основную мысль произведения или части рассказа с незначительной помощью учителя; делит текст на части и оза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главливает их с помощью учителя (в VIII—XI классах легкие тексты — самостоятельно); называет главных действующих лиц произведения, характеризует их поступки;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 и передает содержание прочитанного полно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правильно, последовательно;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«4» ставится ученику, если он: читает, в основном, правильно, бегло; допускает одну-две ошибки при чтении, соблю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дении смысловых пауз, знаков препинания, передающих интона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цию, логических ударений; допускает неточности в выделении ос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новной мысли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 или части рассказа, исправляет их с помощью учителя;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 ошибки в делении текста на части и </w:t>
      </w:r>
      <w:proofErr w:type="spell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озаглавливании</w:t>
      </w:r>
      <w:proofErr w:type="spell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исправляет их с помощью учителя; на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зывает главных действующих лиц произведения, характеризует их поступки с помощью учителя; допускает неточности в ответах на вопросы и при передаче содержания, но исправляет их само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или с не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значительной помощью учителя;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«3» ставится ученику, если он: читает недостаточно бегло, некоторые слова — по слогам;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три-четыре ошиб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 чтении; одну-две ошибки — в соблюдении синтаксических пауз; три-четыре — в соблюдении смысловых пауз, знаков препи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нания, передающих интонацию, логических ударений; выделяет основную мысль произведения или части рассказа с помощью учителя; делит текст на части и озаглавливает части с помощью учителя; затрудняется назвать главных действующих лиц произведе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характеризовать их поступки;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 и пересказывает неполно, непоследовательно, допускает искажение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воспроизведения;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ставится ученику, если он: читает по слогам; до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пускает более пяти ошибок при чтении, при соблюдении синтаксических пауз; не может выделять основную мысль произве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дения, части рассказа даже с помощью учителя; не делит текст на части; не называет главных действующих лиц произведения, не характеризует их поступки;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на вопросы и пересказывает содержание произведения фрагментарно, искажая основной смысл; не использует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Организация и проведение выставок творческих работ и отчетных концертов оценивается в рамках ВШК и отражается в </w:t>
      </w:r>
      <w:r w:rsidR="0028290F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справке по результатам контроля</w:t>
      </w:r>
    </w:p>
    <w:p w:rsidR="00745A99" w:rsidRPr="00DE5D85" w:rsidRDefault="00327AAC" w:rsidP="0074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Тестовые</w:t>
      </w:r>
      <w:r w:rsidR="00562A8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ниваются по 5- бальной системе: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100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выполненных заданий – 5 баллов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91%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выполненных заданий – 4 балла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71%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</w:t>
      </w:r>
      <w:r w:rsidR="00562A8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выполненных заданий – 3 балла</w:t>
      </w:r>
      <w:proofErr w:type="gramStart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енее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</w:t>
      </w:r>
      <w:r w:rsidR="0028290F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7AAC" w:rsidRPr="00DE5D85" w:rsidRDefault="00745A99" w:rsidP="0074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АТТЕСТ</w:t>
      </w:r>
      <w:r w:rsid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327AAC" w:rsidRPr="00DE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ЦИЯ ВЫПУСКНИКОВ ШКОЛЫ</w:t>
      </w:r>
    </w:p>
    <w:p w:rsidR="00230A71" w:rsidRPr="00DE5D85" w:rsidRDefault="00327AAC" w:rsidP="00C54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Трудовое обучение является основным предметом в школе для детей с 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играет важную роль в 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социальной адаптации.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Цель проведения итоговой аттестации выпускников школы: проверка соответствия знаний выпускников требованиям программ, глубины и прочности полученных знаний, умения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в практической деятельности.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6.2. Итоговая аттестация выпускников школы проводится по </w:t>
      </w:r>
      <w:r w:rsidR="00230A71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профильному труду (швейное, столярное дело) 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практической экзаменационной рабо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устных ответов по билетам.</w:t>
      </w:r>
    </w:p>
    <w:p w:rsidR="00C547A8" w:rsidRPr="00DE5D85" w:rsidRDefault="00230A71" w:rsidP="00C54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6.3.Сроки проведения: экзамен по трудовому обучению (профильный труд) проводится в выпускном классе в последней декаде мая или первой неделе июня 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самостоятельно готовить экзаменационные билеты с учетом профилей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организованных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швейному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делу, столярному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Экзаменационный билет состоит из двух теоретических вопросов, которые направлены на выявление знаний экзаменуемых, а также практ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экзаменационной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Экзаменационный материал рассматривается на 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старших классов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иказом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Учителя 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профильного труда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 экзаменуемых с содержанием билетов и помогают им составить конспекты ответов. При составлении конспектов необходимо использо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имеющиеся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деятельности, оценка знаний проводится в форме собеседования членов комиссии отдельно с каждым учеником. Собеседование проводится на основе вы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полненной практической работы. 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операциях и приемах работы.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27AAC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Итоговая оценка за экзамен по технологии выставляется на основании оценок, занесенных в протокол: за год, практическую работу и устный ответ. Решающее значение имеет оценка за практ</w:t>
      </w:r>
      <w:r w:rsidR="00745A99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ическую экзаменационную работу.</w:t>
      </w:r>
    </w:p>
    <w:p w:rsidR="00342DDD" w:rsidRPr="00DE5D85" w:rsidRDefault="00327AAC" w:rsidP="00C54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«5» выставляется, если на «5» выполнена практическая экзаменационная работа, на «5» или «4» оценен устный экзаменационный ответ и в оценках за учебные четверти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выпускного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«3».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«4» выставляется, если на «4» выполнена практическая экзаменационная работа, на «5» или «4» оценен устный экзаменационный ответ и в оценках, занесенных в протокол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«3».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«4» также выставляется, если на «5» выполнена практическая работа, на «3» оценен устный ответ или по итогам учебных четвертей в выпус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кном классе не более двух «3».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«3» выставляется, если на «3» выполнена практическая экзаменационная работа, на «4» или «3» оценен устный экзаменационный ответ и в оценках, занесенных в протокол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«2».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«3» также выставляется, если на «4» выполнена практическая экзаменационная работа, на «3» оценен устный ответ и по итогам учебных четвертей в выпускном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«3».</w:t>
      </w:r>
      <w:r w:rsid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6.10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Согласно Закону «Об образовании в РФ» 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по состоянию здоровья могут быть освобождены от сдачи выпускных экзаменов. Оценка по технологии в свидетельство об 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C547A8"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Pr="00D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42DDD" w:rsidRPr="00DE5D85" w:rsidSect="0028290F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4C5"/>
    <w:multiLevelType w:val="multilevel"/>
    <w:tmpl w:val="DB421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D44C9"/>
    <w:multiLevelType w:val="multilevel"/>
    <w:tmpl w:val="1C24F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2B39"/>
    <w:multiLevelType w:val="hybridMultilevel"/>
    <w:tmpl w:val="9140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A32A8"/>
    <w:multiLevelType w:val="multilevel"/>
    <w:tmpl w:val="48E0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B5557"/>
    <w:multiLevelType w:val="multilevel"/>
    <w:tmpl w:val="5A807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AC"/>
    <w:rsid w:val="00056A0E"/>
    <w:rsid w:val="000B1245"/>
    <w:rsid w:val="000D5D10"/>
    <w:rsid w:val="000E196C"/>
    <w:rsid w:val="000E7F8F"/>
    <w:rsid w:val="001554AD"/>
    <w:rsid w:val="00156391"/>
    <w:rsid w:val="001611E8"/>
    <w:rsid w:val="001B39B4"/>
    <w:rsid w:val="001E1C09"/>
    <w:rsid w:val="001F0767"/>
    <w:rsid w:val="00230A71"/>
    <w:rsid w:val="00275CC3"/>
    <w:rsid w:val="0028290F"/>
    <w:rsid w:val="00294A29"/>
    <w:rsid w:val="002D2F87"/>
    <w:rsid w:val="002E1C34"/>
    <w:rsid w:val="00327AAC"/>
    <w:rsid w:val="00342DDD"/>
    <w:rsid w:val="003B76CE"/>
    <w:rsid w:val="003E20FE"/>
    <w:rsid w:val="00441B51"/>
    <w:rsid w:val="0050702B"/>
    <w:rsid w:val="00524DB5"/>
    <w:rsid w:val="00562A8C"/>
    <w:rsid w:val="00572907"/>
    <w:rsid w:val="005A3F83"/>
    <w:rsid w:val="00680910"/>
    <w:rsid w:val="00707920"/>
    <w:rsid w:val="00711566"/>
    <w:rsid w:val="0072277D"/>
    <w:rsid w:val="00745A99"/>
    <w:rsid w:val="0074743A"/>
    <w:rsid w:val="007C3BF9"/>
    <w:rsid w:val="007F21B7"/>
    <w:rsid w:val="00863613"/>
    <w:rsid w:val="009029C9"/>
    <w:rsid w:val="00904B5B"/>
    <w:rsid w:val="0097576C"/>
    <w:rsid w:val="00981526"/>
    <w:rsid w:val="00987459"/>
    <w:rsid w:val="009A0607"/>
    <w:rsid w:val="009D6F47"/>
    <w:rsid w:val="009F4163"/>
    <w:rsid w:val="00A250FF"/>
    <w:rsid w:val="00A504B7"/>
    <w:rsid w:val="00A73631"/>
    <w:rsid w:val="00AE7026"/>
    <w:rsid w:val="00B046A1"/>
    <w:rsid w:val="00B273F2"/>
    <w:rsid w:val="00B27587"/>
    <w:rsid w:val="00B87CBD"/>
    <w:rsid w:val="00C02037"/>
    <w:rsid w:val="00C547A8"/>
    <w:rsid w:val="00CA4B56"/>
    <w:rsid w:val="00CA5CAD"/>
    <w:rsid w:val="00CD0082"/>
    <w:rsid w:val="00CF6DA8"/>
    <w:rsid w:val="00D059FE"/>
    <w:rsid w:val="00DE5D85"/>
    <w:rsid w:val="00E23B25"/>
    <w:rsid w:val="00E41791"/>
    <w:rsid w:val="00EF1EB6"/>
    <w:rsid w:val="00FA35DE"/>
    <w:rsid w:val="00FF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27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327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2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29C9"/>
    <w:pPr>
      <w:spacing w:after="0" w:line="240" w:lineRule="auto"/>
    </w:pPr>
  </w:style>
  <w:style w:type="character" w:customStyle="1" w:styleId="30">
    <w:name w:val="Основной текст (3)_"/>
    <w:basedOn w:val="a0"/>
    <w:locked/>
    <w:rsid w:val="00FA35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6">
    <w:name w:val="Normal (Web)"/>
    <w:basedOn w:val="a"/>
    <w:uiPriority w:val="99"/>
    <w:unhideWhenUsed/>
    <w:rsid w:val="00A7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A7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*</cp:lastModifiedBy>
  <cp:revision>4</cp:revision>
  <cp:lastPrinted>2018-04-21T08:20:00Z</cp:lastPrinted>
  <dcterms:created xsi:type="dcterms:W3CDTF">2024-11-07T01:37:00Z</dcterms:created>
  <dcterms:modified xsi:type="dcterms:W3CDTF">2024-11-18T00:30:00Z</dcterms:modified>
</cp:coreProperties>
</file>