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A9" w:rsidRPr="00004E84" w:rsidRDefault="00C95EA9" w:rsidP="00C95EA9">
      <w:pPr>
        <w:pStyle w:val="a7"/>
        <w:ind w:firstLine="360"/>
        <w:rPr>
          <w:rFonts w:ascii="Times New Roman" w:hAnsi="Times New Roman"/>
          <w:b w:val="0"/>
          <w:sz w:val="22"/>
          <w:szCs w:val="22"/>
        </w:rPr>
      </w:pPr>
      <w:r w:rsidRPr="00004E84">
        <w:rPr>
          <w:rFonts w:ascii="Times New Roman" w:hAnsi="Times New Roman"/>
          <w:b w:val="0"/>
          <w:sz w:val="22"/>
          <w:szCs w:val="22"/>
        </w:rPr>
        <w:t>Государственное бюджетное  общеобразовательное учреждение</w:t>
      </w:r>
    </w:p>
    <w:p w:rsidR="00C95EA9" w:rsidRPr="00004E84" w:rsidRDefault="00C95EA9" w:rsidP="00C95EA9">
      <w:pPr>
        <w:pStyle w:val="a7"/>
        <w:ind w:firstLine="360"/>
        <w:rPr>
          <w:rFonts w:ascii="Times New Roman" w:hAnsi="Times New Roman"/>
          <w:b w:val="0"/>
          <w:sz w:val="22"/>
          <w:szCs w:val="22"/>
        </w:rPr>
      </w:pPr>
      <w:r w:rsidRPr="00004E84">
        <w:rPr>
          <w:rFonts w:ascii="Times New Roman" w:hAnsi="Times New Roman"/>
          <w:b w:val="0"/>
          <w:sz w:val="22"/>
          <w:szCs w:val="22"/>
        </w:rPr>
        <w:t>«Турунтаевская  специальна</w:t>
      </w:r>
      <w:proofErr w:type="gramStart"/>
      <w:r w:rsidRPr="00004E84">
        <w:rPr>
          <w:rFonts w:ascii="Times New Roman" w:hAnsi="Times New Roman"/>
          <w:b w:val="0"/>
          <w:sz w:val="22"/>
          <w:szCs w:val="22"/>
        </w:rPr>
        <w:t>я(</w:t>
      </w:r>
      <w:proofErr w:type="gramEnd"/>
      <w:r w:rsidRPr="00004E84">
        <w:rPr>
          <w:rFonts w:ascii="Times New Roman" w:hAnsi="Times New Roman"/>
          <w:b w:val="0"/>
          <w:sz w:val="22"/>
          <w:szCs w:val="22"/>
        </w:rPr>
        <w:t>коррекционная)общеобразовательная школа-интернат»</w:t>
      </w:r>
    </w:p>
    <w:p w:rsidR="00C95EA9" w:rsidRPr="00004E84" w:rsidRDefault="00C95EA9" w:rsidP="00C95EA9">
      <w:pPr>
        <w:tabs>
          <w:tab w:val="left" w:pos="900"/>
        </w:tabs>
        <w:jc w:val="both"/>
      </w:pPr>
    </w:p>
    <w:p w:rsidR="00C95EA9" w:rsidRDefault="00031345" w:rsidP="00744E22">
      <w:pPr>
        <w:spacing w:after="0"/>
        <w:jc w:val="both"/>
      </w:pPr>
      <w:r w:rsidRPr="00031345">
        <w:rPr>
          <w:rFonts w:ascii="Times New Roman" w:hAnsi="Times New Roman"/>
          <w:b/>
          <w:bCs/>
        </w:rPr>
        <w:drawing>
          <wp:inline distT="0" distB="0" distL="0" distR="0">
            <wp:extent cx="6152515" cy="1472565"/>
            <wp:effectExtent l="19050" t="0" r="635" b="0"/>
            <wp:docPr id="1" name="Рисунок 1" descr="Печать в Должностные 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в Должностные 2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345" w:rsidRDefault="00031345" w:rsidP="00744E22">
      <w:pPr>
        <w:spacing w:after="0"/>
        <w:jc w:val="both"/>
      </w:pPr>
    </w:p>
    <w:p w:rsidR="00C95EA9" w:rsidRPr="00C95EA9" w:rsidRDefault="00C95EA9" w:rsidP="00C95EA9">
      <w:pPr>
        <w:spacing w:after="0"/>
        <w:jc w:val="center"/>
        <w:rPr>
          <w:rFonts w:ascii="Times New Roman" w:hAnsi="Times New Roman" w:cs="Times New Roman"/>
        </w:rPr>
      </w:pPr>
      <w:r w:rsidRPr="00C95EA9">
        <w:rPr>
          <w:rFonts w:ascii="Times New Roman" w:hAnsi="Times New Roman" w:cs="Times New Roman"/>
          <w:b/>
          <w:bCs/>
          <w:color w:val="1E2120"/>
        </w:rPr>
        <w:t xml:space="preserve">Должностная инструкция </w:t>
      </w:r>
      <w:r>
        <w:rPr>
          <w:rFonts w:ascii="Times New Roman" w:hAnsi="Times New Roman" w:cs="Times New Roman"/>
          <w:b/>
          <w:bCs/>
          <w:color w:val="1E2120"/>
        </w:rPr>
        <w:t>тьютора</w:t>
      </w:r>
    </w:p>
    <w:p w:rsidR="00C95EA9" w:rsidRDefault="00C95EA9" w:rsidP="00744E22">
      <w:pPr>
        <w:spacing w:after="0"/>
        <w:jc w:val="both"/>
      </w:pP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465E0" w:rsidRPr="00E465E0" w:rsidRDefault="00E465E0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65E0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Профессионального стандарта 01.005 «Специалист в области воспитания» (утв. приказом Министерства труда и социальной защиты РФ от 10 января 2017 года №10н); в соответствии с ФЗ №273 от 29.12.2012 года «Об образовании в Российской Федерации»;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>1.2. Данная инструкция определяет перечень трудовых функций сотрудника, должностных обязанностей, а также права, ответственность и взаимо</w:t>
      </w:r>
      <w:r w:rsidR="00B85834">
        <w:rPr>
          <w:rFonts w:ascii="Times New Roman" w:hAnsi="Times New Roman" w:cs="Times New Roman"/>
          <w:sz w:val="24"/>
          <w:szCs w:val="24"/>
        </w:rPr>
        <w:t xml:space="preserve">отношения по должности </w:t>
      </w:r>
      <w:proofErr w:type="spellStart"/>
      <w:r w:rsidR="00B858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>.</w:t>
      </w:r>
    </w:p>
    <w:p w:rsidR="00E465E0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школы принимается на работу и освобождается от должности директором школы. Относится к категории специалистов.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директору школы и выполняет свои обязанности под руководством заместителя директора по учебно</w:t>
      </w:r>
      <w:r w:rsidR="00AB707B">
        <w:rPr>
          <w:rFonts w:ascii="Times New Roman" w:hAnsi="Times New Roman" w:cs="Times New Roman"/>
          <w:sz w:val="24"/>
          <w:szCs w:val="24"/>
        </w:rPr>
        <w:t>й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1.5. На должность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школы может назначаться лицо:</w:t>
      </w:r>
    </w:p>
    <w:p w:rsidR="00A713FF" w:rsidRPr="0024138E" w:rsidRDefault="00A713FF" w:rsidP="002413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38E">
        <w:rPr>
          <w:rFonts w:ascii="Times New Roman" w:hAnsi="Times New Roman" w:cs="Times New Roman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“Образование и педагогические науки”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трудоустройства;</w:t>
      </w:r>
      <w:proofErr w:type="gramEnd"/>
    </w:p>
    <w:p w:rsidR="00A713FF" w:rsidRPr="0024138E" w:rsidRDefault="00A713FF" w:rsidP="002413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A713FF" w:rsidRPr="0024138E" w:rsidRDefault="00A713FF" w:rsidP="0024138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при отсутствии ограничений на занятие педагогической деятельностью, установленных законодательством Российской Федерации.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1.6. В своей профессиональной деятельности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школы руководствуется: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Конституцией и законами Российской Федерации, указами Президента, решениями Правительства Российской Федерации и органов управления образования всех уровней по вопросам, касающимся образования школьников;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Федеральным Законом №273 «Об образовании в Российской Федерации»;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административным, трудовым и хозяйственным законодательством;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основами педагогики, психологии, физиологии и гигиены, общетеоретическими дисциплинами в объеме, требуемом для решения педагогических и организационно-управленческих задач;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Уставом и локальными правовыми актами (в том числе Правилами внутреннего трудового распорядка, приказами и распоряжениями директора);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B85834" w:rsidRPr="00B85834">
        <w:rPr>
          <w:rFonts w:ascii="Times New Roman" w:hAnsi="Times New Roman" w:cs="Times New Roman"/>
          <w:lang w:bidi="ru-RU"/>
        </w:rPr>
        <w:t>ФГОС с УО (ИН</w:t>
      </w:r>
      <w:r w:rsidR="00B85834">
        <w:rPr>
          <w:lang w:bidi="ru-RU"/>
        </w:rPr>
        <w:t xml:space="preserve">),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и рекомендациями по их применению в школе;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правилами и нормами охраны труда и пожарной безопасности;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трудовым договором между работником и работодателем;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Конвенцией ООН о правах ребенка.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школы должен знать: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законодательные акты в области образования, образовательные и профессиональные стандарты;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нормативные правовые основы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в образовании;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теоретические и методические основы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в образовании, педагогического сопровождения и педагогической поддержки учащихся;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основы разработки индивидуальных учебных планов школьников;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основы разработки адаптированных образовательных программ для детей с ОВЗ и инвалидностью;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технологии индивидуализации образования и 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713FF" w:rsidRPr="00E465E0">
        <w:rPr>
          <w:rFonts w:ascii="Times New Roman" w:hAnsi="Times New Roman" w:cs="Times New Roman"/>
          <w:sz w:val="24"/>
          <w:szCs w:val="24"/>
        </w:rPr>
        <w:t>роектирования и реализации учащимися школы индивидуальных образовательных маршрутов;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особенности образовательных программ начального, основного и среднего общего 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 педагогической диагностики, выявления индивидуальных особенностей, потребностей обучающихся;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методики и приемы оформления образовательного запроса школьников, элементов индивидуального учебного плана, адаптированной образовательной программы;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формы и методы проведения индивидуальной и групповой консультации, технологии открытого образования,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ресурсную схему общего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действия и этапы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детей в школе;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возрастные особенности обучающихся и способы их учета в реализации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методы, способы формирования благоприятного психологического климата, условий для позитивного общения субъектов 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 профилактики и преодоления конфликтных ситуаций в процессе взаимодействия субъектов образовательного процесса;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активности и мотивации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различных категорий, методы развития у них навыков самоорганизации и самообразования;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методы обучения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и созданию рефлексивных текстов, анализа социокультурного опыта и опыта предпрофессиональных проб;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методы, приемы организации игровой, творческой деятельности учащихся разного возраста;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 и приемы делегирования ответственности за реализацию индивидуального образовательного маршрута самому обучающемуся;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методы, приемы, технологии организации образовательного процесса для детей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методы анализа и оценки результатов освоения учениками индивидуального учебного плана, адаптированной образовательной программы и обеспечения их рефлексии обучающимися;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меры ответственности педагогических работников за жизнь и здоровье школьников;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виды рабочей и отчетной документации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, способы ее применения в целях эффективного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детей в школе;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локальные акты школы в части организации образовательной среды, использования образовательных ресурсов;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принципы и правила создания предметно-развивающей среды;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подходы к проектированию дополнительных элементов образовательной среды и навигации по ресурсам среды для школьников разного возраста;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особенности семейного воспитания, подходы к организации взаимодействия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 семьей;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формы и методы консультирования семьи в части построения семейной образовательной среды для развития детей;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подходы к проектированию образовательной среды как места социальных проб обучающихся в социуме;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подходы к проектированию образовательной среды с учетом запросов взрослого школьника, региональных ресурсов, рынка труда;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технологии маркетинговых исследований образовательных запросов в различных видах 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источники информации, инновационного опыта, подходы к применению инновационного опыта в собственной практике;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подходы к отбору актуальных методических материалов для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обучающихся в процессе получения образования в школе;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педагогику общего 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подходы к анализу качества и </w:t>
      </w:r>
      <w:proofErr w:type="gramStart"/>
      <w:r w:rsidR="00A713FF" w:rsidRPr="00E465E0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используемых методических, дидактических и диагностических средств в целях индивидуализации образовательного процесса в школе;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подходы к разработке методических сре</w:t>
      </w:r>
      <w:proofErr w:type="gramStart"/>
      <w:r w:rsidR="00A713FF" w:rsidRPr="00E465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713FF" w:rsidRPr="00E465E0">
        <w:rPr>
          <w:rFonts w:ascii="Times New Roman" w:hAnsi="Times New Roman" w:cs="Times New Roman"/>
          <w:sz w:val="24"/>
          <w:szCs w:val="24"/>
        </w:rPr>
        <w:t>я обеспечения совместной деятельности субъектов образования;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программные средства, интернет-ресурсы для обеспечения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 обучающихся в школе детей;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знания </w:t>
      </w:r>
      <w:r>
        <w:rPr>
          <w:rFonts w:ascii="Times New Roman" w:hAnsi="Times New Roman" w:cs="Times New Roman"/>
          <w:sz w:val="24"/>
          <w:szCs w:val="24"/>
        </w:rPr>
        <w:t>по оказанию первой помощи</w:t>
      </w:r>
      <w:r w:rsidR="00A713FF" w:rsidRPr="00E465E0">
        <w:rPr>
          <w:rFonts w:ascii="Times New Roman" w:hAnsi="Times New Roman" w:cs="Times New Roman"/>
          <w:sz w:val="24"/>
          <w:szCs w:val="24"/>
        </w:rPr>
        <w:t>;</w:t>
      </w:r>
    </w:p>
    <w:p w:rsidR="00A713FF" w:rsidRPr="00E465E0" w:rsidRDefault="0024138E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требования охраны труда, жизни и здоровья учащихся при проведении занятий, мероприятий в школе и вне учреждения.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должен уметь: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применять методы педагогической диагностики для выявления индивидуальных особенностей, интересов, способностей, проблем обучающихся;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осуществлять педагогическую поддержку детей в проявлении ими образовательных потребностей и интересов;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оказывать помощь учащимся в оформлении ими индивидуального образовательного запроса;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детей;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консультировать школьников по вопросам разработки индивидуального образовательного маршрута, проекта;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консультировать обучающихся с ОВЗ и инвалидностью по вопросам их участия в проектировании и реализации адаптированных образовательных программ;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реализовывать меры по формированию благоприятного психологического климата, позитивного общения субъектов образования;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выстраивать доверительные отношения с обучающимся и его окружением в ходе реализации индивидуального учебного плана;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 xml:space="preserve">учитывать возрастные особенности школьников в процессе </w:t>
      </w:r>
      <w:proofErr w:type="spellStart"/>
      <w:r w:rsidRPr="0024138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24138E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развивающие игры, рефлексивные </w:t>
      </w:r>
      <w:proofErr w:type="spellStart"/>
      <w:r w:rsidRPr="0024138E">
        <w:rPr>
          <w:rFonts w:ascii="Times New Roman" w:hAnsi="Times New Roman" w:cs="Times New Roman"/>
          <w:sz w:val="24"/>
          <w:szCs w:val="24"/>
        </w:rPr>
        <w:t>тьюториалы</w:t>
      </w:r>
      <w:proofErr w:type="spellEnd"/>
      <w:r w:rsidRPr="0024138E">
        <w:rPr>
          <w:rFonts w:ascii="Times New Roman" w:hAnsi="Times New Roman" w:cs="Times New Roman"/>
          <w:sz w:val="24"/>
          <w:szCs w:val="24"/>
        </w:rPr>
        <w:t xml:space="preserve"> с учениками начальных классов школы;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 xml:space="preserve">проводить беседы, тренинги, деловые игры, рефлексивные </w:t>
      </w:r>
      <w:proofErr w:type="spellStart"/>
      <w:r w:rsidRPr="0024138E">
        <w:rPr>
          <w:rFonts w:ascii="Times New Roman" w:hAnsi="Times New Roman" w:cs="Times New Roman"/>
          <w:sz w:val="24"/>
          <w:szCs w:val="24"/>
        </w:rPr>
        <w:t>тьюториалы</w:t>
      </w:r>
      <w:proofErr w:type="spellEnd"/>
      <w:r w:rsidRPr="0024138E">
        <w:rPr>
          <w:rFonts w:ascii="Times New Roman" w:hAnsi="Times New Roman" w:cs="Times New Roman"/>
          <w:sz w:val="24"/>
          <w:szCs w:val="24"/>
        </w:rPr>
        <w:t xml:space="preserve"> с учениками средних и старших классов;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школьников;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предоставлять учащемуся выбор форм и содержания деятельности с учетом его возраста и индивидуальных особенностей;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осуществлять делегирование ответственности школьнику за разработку и реализацию индивидуального образовательного маршрута с учетом его возраста и индивидуальных особенностей;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 xml:space="preserve">осуществлять педагогическую поддержку образовательных инициатив обучающихся и реализации ими </w:t>
      </w:r>
      <w:proofErr w:type="gramStart"/>
      <w:r w:rsidRPr="0024138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24138E">
        <w:rPr>
          <w:rFonts w:ascii="Times New Roman" w:hAnsi="Times New Roman" w:cs="Times New Roman"/>
          <w:sz w:val="24"/>
          <w:szCs w:val="24"/>
        </w:rPr>
        <w:t>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осуществлять взаимодействие с педагогическими работниками, родителями (законными представителями) детей в целях поддержки обучающихся;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организовывать анализ учащимися школы результатов реализации индивидуального учебного плана и (или) адаптированной образовательной программы;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организовывать участие родителей (законных представителей) в проведении мероприятий с детьми, обучающимися в школе;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использовать дистанционные технологии общения и коллективной работы с детьми;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 xml:space="preserve">осуществлять применение различных видов рабочей документации в целях эффективного </w:t>
      </w:r>
      <w:proofErr w:type="spellStart"/>
      <w:r w:rsidRPr="0024138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24138E">
        <w:rPr>
          <w:rFonts w:ascii="Times New Roman" w:hAnsi="Times New Roman" w:cs="Times New Roman"/>
          <w:sz w:val="24"/>
          <w:szCs w:val="24"/>
        </w:rPr>
        <w:t xml:space="preserve"> сопровождения школьников;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оценивать потенциал образовательной среды для проектирования и реализации индивидуальных образовательных маршрутов, учебных планов и проектов;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детей;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организовывать открытые образовательные пространства для проектирования, исследования, творчества, коммуникации учащихся школы;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организовывать различные формы доступа учащихся к ресурсам среды в соответствии с их возрастом, опытом, навыками;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проектировать дополнительные элементы образовательной среды и навигацию по ресурсам среды для детей разного возраста с учетом особенностей их возраста и образовательной программы;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 xml:space="preserve">анализировать методическую литературу и осуществлять отбор актуальных методических материалов для деятельности </w:t>
      </w:r>
      <w:proofErr w:type="spellStart"/>
      <w:r w:rsidRPr="0024138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4138E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t>проводить подбор методических средств педагогической поддержки школьников в освоении ими индивидуальных учебных планов и адаптированных образовательных программ;</w:t>
      </w:r>
    </w:p>
    <w:p w:rsidR="00A713FF" w:rsidRPr="0024138E" w:rsidRDefault="00A713FF" w:rsidP="002413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38E">
        <w:rPr>
          <w:rFonts w:ascii="Times New Roman" w:hAnsi="Times New Roman" w:cs="Times New Roman"/>
          <w:sz w:val="24"/>
          <w:szCs w:val="24"/>
        </w:rPr>
        <w:lastRenderedPageBreak/>
        <w:t>оказывать учащимся школы первую доврачебную помощь;</w:t>
      </w:r>
    </w:p>
    <w:p w:rsidR="00A713FF" w:rsidRPr="000D73E5" w:rsidRDefault="00A713FF" w:rsidP="000D73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использовать при разработке методических средств различные программные средства и интернет-ресурсы.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должен знать и строго соблюдать правила и нормы охраны труда и пожарной безопасности, правила личной гигиены, знать порядок действий при возникновении пожара или иной чрезвычайной ситуации и эвакуации в школе.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должен строго соблюдать требования Конвенц</w:t>
      </w:r>
      <w:proofErr w:type="gramStart"/>
      <w:r w:rsidRPr="00E465E0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E465E0">
        <w:rPr>
          <w:rFonts w:ascii="Times New Roman" w:hAnsi="Times New Roman" w:cs="Times New Roman"/>
          <w:sz w:val="24"/>
          <w:szCs w:val="24"/>
        </w:rPr>
        <w:t>Н о правах ребенка, Федеральный закон от 24.07.98 года №124-ФЗ в редакции от 29.06.2013 года “Об основных гарантиях прав ребенка в Российской Федерации”.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должен пройти обучение и иметь навыки оказания первой помощи пострадавшим.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Основными трудовыми функциями  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 в школе являются: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E465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5E0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E465E0">
        <w:rPr>
          <w:rFonts w:ascii="Times New Roman" w:hAnsi="Times New Roman" w:cs="Times New Roman"/>
          <w:sz w:val="24"/>
          <w:szCs w:val="24"/>
        </w:rPr>
        <w:t>Педагогическое сопровождение реализации обучающимися, включая детей с ограниченными возможностями здоровья (ОВЗ) и инвалидностью, индивидуальных образовательных маршрутов и проектов.</w:t>
      </w:r>
      <w:proofErr w:type="gramEnd"/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2.1.2. Организация образовательной среды для реализации </w:t>
      </w:r>
      <w:proofErr w:type="gramStart"/>
      <w:r w:rsidR="00E465E0" w:rsidRPr="00E465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465E0" w:rsidRPr="00E465E0">
        <w:rPr>
          <w:rFonts w:ascii="Times New Roman" w:hAnsi="Times New Roman" w:cs="Times New Roman"/>
          <w:sz w:val="24"/>
          <w:szCs w:val="24"/>
        </w:rPr>
        <w:t>,</w:t>
      </w:r>
      <w:r w:rsidRPr="00E465E0">
        <w:rPr>
          <w:rFonts w:ascii="Times New Roman" w:hAnsi="Times New Roman" w:cs="Times New Roman"/>
          <w:sz w:val="24"/>
          <w:szCs w:val="24"/>
        </w:rPr>
        <w:t>, включая детей с ОВЗ и инвалидностью, индивидуальных образовательных маршрутов и проектов.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2.1.3. Организационно-методическое обеспечение реализации </w:t>
      </w:r>
      <w:proofErr w:type="gramStart"/>
      <w:r w:rsidR="00E465E0" w:rsidRPr="00E465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5E0">
        <w:rPr>
          <w:rFonts w:ascii="Times New Roman" w:hAnsi="Times New Roman" w:cs="Times New Roman"/>
          <w:sz w:val="24"/>
          <w:szCs w:val="24"/>
        </w:rPr>
        <w:t>, включая детей с ОВЗ и инвалидностью, индивидуальных образовательных маршрутов и проектов.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выполняет следующие должностные обязанности: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3.1. В рамках трудовой функции педагогического сопровождения реализации детьми, включая обучающихся с ограниченными возможностями здоровья (ОВЗ) и инвалидностью, индивидуальных образо</w:t>
      </w:r>
      <w:r w:rsidR="00E465E0" w:rsidRPr="00E465E0">
        <w:rPr>
          <w:rFonts w:ascii="Times New Roman" w:hAnsi="Times New Roman" w:cs="Times New Roman"/>
          <w:sz w:val="24"/>
          <w:szCs w:val="24"/>
        </w:rPr>
        <w:t>вательных маршрутов и проектов: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выявляет индивидуальные особенности, интересы, способности, проблемы, затруднения школьников в процессе образования;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организацию участия обучающихся в разработке индивидуальных образовательных маршрутов, учебных планов, проектов;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педагогическое сопровождение обучающихся в реализации индивидуальных образовательных маршрутов, учебных планов, проектов;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подбор и адаптацию педагогических средств индивидуализации образовательного процесса в школе;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педагогическую поддержку рефлексии учащимися результатов реализации индивидуальных образовательных маршрутов, учебных планов, проектов;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участвует в реализации адаптивных образовательных программ обучающихся с ОВЗ и инвалидностью.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координирует поиск информации учащимися для самообразования, сопровождает процесс формирования их личности;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помогает разобраться школьникам в успехах, неудачах, сформулировать личный заказ к процессу обучения, выстроить цели на будущее;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 xml:space="preserve">координирует взаимосвязь познавательных интересов школьников и направлений </w:t>
      </w:r>
      <w:proofErr w:type="spellStart"/>
      <w:r w:rsidRPr="000D73E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D73E5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 xml:space="preserve">оказывает помощь </w:t>
      </w:r>
      <w:proofErr w:type="gramStart"/>
      <w:r w:rsidRPr="000D73E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D73E5">
        <w:rPr>
          <w:rFonts w:ascii="Times New Roman" w:hAnsi="Times New Roman" w:cs="Times New Roman"/>
          <w:sz w:val="24"/>
          <w:szCs w:val="24"/>
        </w:rPr>
        <w:t xml:space="preserve"> в осознанном выборе стратегии образования, преодолении проблем и трудностей процесса самообразования;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lastRenderedPageBreak/>
        <w:t>организует взаимодействия учеников с преподавателями и другими педагогическими работниками для коррекции индивидуального учебного плана, принимает участие в генерировании их творческого потенциала и участию в проектной и научно-исследовательской деятельности с учетом интересов;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организацию участия родителей (законных представителей) детей в разработке и реализации индивидуальных образовательных маршрутов, учебных планов, проектов;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осуществляет взаимодействие с родителями, лицами, их заменяющими, по выявлению, формированию и развитию познавательных интересов учащихся, в том числе младшего и среднего школьного возраста;</w:t>
      </w:r>
    </w:p>
    <w:p w:rsidR="00A713FF" w:rsidRPr="000D73E5" w:rsidRDefault="00A713FF" w:rsidP="000D73E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E5">
        <w:rPr>
          <w:rFonts w:ascii="Times New Roman" w:hAnsi="Times New Roman" w:cs="Times New Roman"/>
          <w:sz w:val="24"/>
          <w:szCs w:val="24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методы коммуникации с учащимися, включая электронные формы (информационно-коммуникационные технологии) для качественной реализации совместной деятельности.</w:t>
      </w:r>
    </w:p>
    <w:p w:rsidR="00E465E0" w:rsidRPr="00E465E0" w:rsidRDefault="00E465E0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3.2. В рамках трудовой функции организации образовательной среды для реализации детьми, включая обучающихся с ОВЗ и инвалидностью, индивидуальных образовате</w:t>
      </w:r>
      <w:r w:rsidR="00E465E0" w:rsidRPr="00E465E0">
        <w:rPr>
          <w:rFonts w:ascii="Times New Roman" w:hAnsi="Times New Roman" w:cs="Times New Roman"/>
          <w:sz w:val="24"/>
          <w:szCs w:val="24"/>
        </w:rPr>
        <w:t>льных маршрутов, проектов: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3.3. В рамках трудовой функции организационно-методического обеспечения реализации детьми, включая обучающихся с ОВЗ и инвалидностью, индивидуальных образ</w:t>
      </w:r>
      <w:r w:rsidR="00E465E0" w:rsidRPr="00E465E0">
        <w:rPr>
          <w:rFonts w:ascii="Times New Roman" w:hAnsi="Times New Roman" w:cs="Times New Roman"/>
          <w:sz w:val="24"/>
          <w:szCs w:val="24"/>
        </w:rPr>
        <w:t>овательных маршрутов, проектов:</w:t>
      </w:r>
    </w:p>
    <w:p w:rsidR="00A713FF" w:rsidRPr="00E465E0" w:rsidRDefault="000D73E5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разрабатывает и подбирает методические средства для разработки и реализации школьниками индивидуальных образовательных маршрутов, учебных планов, проектов;</w:t>
      </w:r>
    </w:p>
    <w:p w:rsidR="00A713FF" w:rsidRPr="00E465E0" w:rsidRDefault="000D73E5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разрабатывает и подбирает методические средства для формирования открытой, вариативной, избыточной образовательной среды в школе;</w:t>
      </w:r>
    </w:p>
    <w:p w:rsidR="00A713FF" w:rsidRPr="00E465E0" w:rsidRDefault="000D73E5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разрабатывает и подбирает методические средства (визуальной поддержки, альтернативной коммуникации) для формирования адаптированной образовательной среды для детей с ОВЗ и инвалидностью;</w:t>
      </w:r>
    </w:p>
    <w:p w:rsidR="00A713FF" w:rsidRPr="00E465E0" w:rsidRDefault="000D73E5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>осуществляет методическое обеспечение взаимодействия субъектов образования в целях индивидуализации образовательного процесса;</w:t>
      </w:r>
    </w:p>
    <w:p w:rsidR="00A713FF" w:rsidRPr="00E465E0" w:rsidRDefault="000D73E5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3FF" w:rsidRPr="00E465E0">
        <w:rPr>
          <w:rFonts w:ascii="Times New Roman" w:hAnsi="Times New Roman" w:cs="Times New Roman"/>
          <w:sz w:val="24"/>
          <w:szCs w:val="24"/>
        </w:rPr>
        <w:t xml:space="preserve">подбирает и разрабатывает методические средства для анализа результатов </w:t>
      </w:r>
      <w:proofErr w:type="spellStart"/>
      <w:r w:rsidR="00A713FF" w:rsidRPr="00E465E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A713FF" w:rsidRPr="00E465E0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3.4. Обеспечивает уровень подготовки школьников, который соответствует требованиям Федерального государственного образовательного стандарта (ФГОС) начального общего, основного общего и среднего общего образования.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3.5. Принимает участие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школы, в создании и проведении методической и консультативной помощи родителям учащихся (лицам, их заменяющим).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3.6. Контролирует и оценивает эффективность построения и воплощения образовательной программы (индивидуальной и школы), учитывая успешность самоопределения школьников, овладение умениями, развитие опыта творческой деятельности, познавательного интереса учащихся, используя для этого компьютерные технологии, в т.ч. текстовые редакторы, редакторы презентаций и электронные таблицы, в своей деятельности.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строго соблюдает этические нормы и правила, соответствующие статусу педагога, заботится о сохранности жизни и здоровья учащихся школы время образовательного процесса.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lastRenderedPageBreak/>
        <w:t>3.8. Ведет надлежащую документацию, следует правилам охраны труда и пожарной безопасности, соблюдает санитарно-гигиенические нормы и требования на рабочем месте.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3.9. Периодически проходит необходимые бесплатные медицинские обследования, систематически повышает свою квалификацию.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3.10. Соблюдает права и свободы воспитанников, содержащиеся в Федеральном законе «Об образовании в Российской Федерации», Конвенц</w:t>
      </w:r>
      <w:proofErr w:type="gramStart"/>
      <w:r w:rsidRPr="00E465E0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E465E0">
        <w:rPr>
          <w:rFonts w:ascii="Times New Roman" w:hAnsi="Times New Roman" w:cs="Times New Roman"/>
          <w:sz w:val="24"/>
          <w:szCs w:val="24"/>
        </w:rPr>
        <w:t>Н о правах ребенка, трудовую дисциплину и Правила внутреннего трудового распорядка, установленные в школе.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5E0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имеет право: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4.1. Принимать участие в управлении школой в порядке, определяемом Уставом.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4.2. Самостоятельно осуществлять выбор форм и методов работы с учащимися школы, планировать ее исходя из общего плана деятельности школы, индивидуальных планов и педагогической целесообразности, с учетом требований ФГОС общего образования.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4.3.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4.4. Давать ученикам школы во время занятий и перемен обязательные распоряжения, относящиеся к организации занятий и соблюдению дисциплины, привлекать школьников к дисциплинарной ответственности в случаях и порядке, которые установлены Правилами о поощрениях и взысканиях обучающихся.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4.5. Знакомиться с проектами решений администрации школы, касающимися его рабочей деятельности, с жалобами и другими документами, содержащими оценку его работы, давать по ним объяснения.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4.6.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между администрацией и коллективом школы.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4.7. На взаимодействие с методическими объединениями школы для решения оперативных вопросов по своей профессиональной деятельности.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4.8. На повышение уровня квалификации в порядке, установленном Трудовым кодексом РФ, иными Федеральными законами Российской Федерации, проходить аттестацию на добровольной основе.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4.9. На защиту своей профессиональной чести и достоинства;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4.10. На конфиденциальность служебного расследования, за исключением случаев, установленных законом;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норм профессиональной этики.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4.12. На социальные гарантии, предусмотренные законодательством Российской Федерации.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несет персональную ответственность за жизнь и здоровье обучающихся в период занятий с ними, а также за нарушение прав и свобод несовершеннолетних в соответствии с законодательством Российской Федерации.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должностных обязанностей, установленных должностной инструкцией, Устава и Правил внутреннего трудового распорядка, з</w:t>
      </w:r>
      <w:r w:rsidR="00E465E0" w:rsidRPr="00E465E0">
        <w:rPr>
          <w:rFonts w:ascii="Times New Roman" w:hAnsi="Times New Roman" w:cs="Times New Roman"/>
          <w:sz w:val="24"/>
          <w:szCs w:val="24"/>
        </w:rPr>
        <w:t xml:space="preserve">аконных указаний директора </w:t>
      </w:r>
      <w:r w:rsidRPr="00E465E0">
        <w:rPr>
          <w:rFonts w:ascii="Times New Roman" w:hAnsi="Times New Roman" w:cs="Times New Roman"/>
          <w:sz w:val="24"/>
          <w:szCs w:val="24"/>
        </w:rPr>
        <w:t xml:space="preserve">и иных локальных нормативных актов,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несет дисциплинарную ответственность в порядке, утвержденном трудовым законодательством Российской Федерации.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5.3. За нанесение, в том числе однократное, методов воспитания, связанных с физическим и (или) психическим насилием над личностью обучающегося, а также за совершение иного аморального проступка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может быть отстранен от занимаемой должности в соответствии с ТК РФ и ФЗ </w:t>
      </w:r>
      <w:r w:rsidRPr="00E465E0">
        <w:rPr>
          <w:rFonts w:ascii="Times New Roman" w:hAnsi="Times New Roman" w:cs="Times New Roman"/>
          <w:sz w:val="24"/>
          <w:szCs w:val="24"/>
        </w:rPr>
        <w:lastRenderedPageBreak/>
        <w:t>«Об образовании в Российской Федерации». Увольнение за данный проступок не является мерой дисциплинарной ответственности.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5.4. За виновное причинение школе и участникам образовательного процесса ущерба в связи с исполнением (нарушением) своих должностных обязанностей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в размере, установленном трудовым и (или) гражданским законодательством Российской Федерации.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5.5. За несоблюдение правил и требований пожарной безопасности, охраны труда, санитарно-гигиенических правил и норм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  <w:r w:rsidR="00E465E0" w:rsidRPr="00E465E0">
        <w:rPr>
          <w:rFonts w:ascii="Times New Roman" w:hAnsi="Times New Roman" w:cs="Times New Roman"/>
          <w:b/>
          <w:sz w:val="24"/>
          <w:szCs w:val="24"/>
        </w:rPr>
        <w:t>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школы работает в режиме выполнения объема учебной нагрузки в соответствии с расписанием занятий, проведения консультаций, участия в обязательных плановых общешкольных мероприятиях и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самопланировании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 более 36 часов в неделю.</w:t>
      </w:r>
    </w:p>
    <w:p w:rsidR="000D73E5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6.2. Самостоятельно планирует свою деятельность на каждый учебный год и каждую учебную четверть. План работы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согласовывается</w:t>
      </w:r>
      <w:r w:rsidR="000D73E5">
        <w:rPr>
          <w:rFonts w:ascii="Times New Roman" w:hAnsi="Times New Roman" w:cs="Times New Roman"/>
          <w:sz w:val="24"/>
          <w:szCs w:val="24"/>
        </w:rPr>
        <w:t xml:space="preserve"> с директором или с </w:t>
      </w:r>
      <w:r w:rsidRPr="00E465E0">
        <w:rPr>
          <w:rFonts w:ascii="Times New Roman" w:hAnsi="Times New Roman" w:cs="Times New Roman"/>
          <w:sz w:val="24"/>
          <w:szCs w:val="24"/>
        </w:rPr>
        <w:t xml:space="preserve"> заместителем директора по </w:t>
      </w:r>
      <w:r w:rsidR="000D73E5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E465E0">
        <w:rPr>
          <w:rFonts w:ascii="Times New Roman" w:hAnsi="Times New Roman" w:cs="Times New Roman"/>
          <w:sz w:val="24"/>
          <w:szCs w:val="24"/>
        </w:rPr>
        <w:t xml:space="preserve"> работе 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6.3. Получает от директора школы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6.4. Взаимодействует с учителями, родителями учащихся (лицами, их заменяющими), социальным педагогом и психологом школы, педагогом-библиотекарем.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6.5. 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6.6. Регулярно обменивается информацией по направлениям и вопросам, входящим в компетенцию </w:t>
      </w:r>
      <w:proofErr w:type="spellStart"/>
      <w:r w:rsidRPr="00E465E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465E0">
        <w:rPr>
          <w:rFonts w:ascii="Times New Roman" w:hAnsi="Times New Roman" w:cs="Times New Roman"/>
          <w:sz w:val="24"/>
          <w:szCs w:val="24"/>
        </w:rPr>
        <w:t xml:space="preserve"> с администрацией и педагогами школы.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6.7. Информирует администрацию школы о возникших трудностях и проблемах в работе.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E0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7.1. Ознакомление сотрудника с настоящей должностной инструкцией осуществляется при приеме на работу в школу (до подписания трудового договора).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7.3. Факт ознакомления работника с настоящей должностной инструкцией подтверждается подписью в экземпляре инструкции, хранящемся у директора</w:t>
      </w:r>
      <w:r w:rsidR="00C95EA9">
        <w:rPr>
          <w:rFonts w:ascii="Times New Roman" w:hAnsi="Times New Roman" w:cs="Times New Roman"/>
          <w:sz w:val="24"/>
          <w:szCs w:val="24"/>
        </w:rPr>
        <w:t xml:space="preserve">, </w:t>
      </w:r>
      <w:r w:rsidRPr="00E465E0">
        <w:rPr>
          <w:rFonts w:ascii="Times New Roman" w:hAnsi="Times New Roman" w:cs="Times New Roman"/>
          <w:sz w:val="24"/>
          <w:szCs w:val="24"/>
        </w:rPr>
        <w:t>а также в журнале ознакомления с должностными инструкциями.</w:t>
      </w:r>
    </w:p>
    <w:p w:rsidR="00E465E0" w:rsidRPr="00E465E0" w:rsidRDefault="00E465E0" w:rsidP="00744E22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 w:bidi="ru-RU"/>
        </w:rPr>
      </w:pPr>
      <w:bookmarkStart w:id="0" w:name="_Hlk103505167"/>
    </w:p>
    <w:p w:rsidR="00E465E0" w:rsidRPr="00E465E0" w:rsidRDefault="00E465E0" w:rsidP="00744E22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 w:bidi="ru-RU"/>
        </w:rPr>
      </w:pPr>
    </w:p>
    <w:bookmarkEnd w:id="0"/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5E0" w:rsidRPr="00E465E0" w:rsidRDefault="00E465E0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3FF" w:rsidRPr="00E465E0" w:rsidRDefault="00A713FF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>С инструкцией ознакомлен ______/___</w:t>
      </w:r>
      <w:r w:rsidR="00E465E0" w:rsidRPr="00E465E0">
        <w:rPr>
          <w:rFonts w:ascii="Times New Roman" w:hAnsi="Times New Roman" w:cs="Times New Roman"/>
          <w:sz w:val="24"/>
          <w:szCs w:val="24"/>
        </w:rPr>
        <w:t>_________/            «__» _______ 20__ г.</w:t>
      </w:r>
    </w:p>
    <w:p w:rsidR="00A713FF" w:rsidRPr="00E465E0" w:rsidRDefault="00E465E0" w:rsidP="0074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3FF" w:rsidRPr="00E465E0">
        <w:rPr>
          <w:rFonts w:ascii="Times New Roman" w:hAnsi="Times New Roman" w:cs="Times New Roman"/>
          <w:sz w:val="24"/>
          <w:szCs w:val="24"/>
        </w:rPr>
        <w:t>(подпись)</w:t>
      </w:r>
    </w:p>
    <w:p w:rsidR="00C573B6" w:rsidRPr="00E465E0" w:rsidRDefault="00C573B6" w:rsidP="00744E22">
      <w:pPr>
        <w:spacing w:after="0"/>
        <w:jc w:val="both"/>
        <w:rPr>
          <w:sz w:val="24"/>
          <w:szCs w:val="24"/>
        </w:rPr>
      </w:pPr>
    </w:p>
    <w:sectPr w:rsidR="00C573B6" w:rsidRPr="00E465E0" w:rsidSect="00B85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20B4"/>
    <w:multiLevelType w:val="hybridMultilevel"/>
    <w:tmpl w:val="58B0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25939"/>
    <w:multiLevelType w:val="hybridMultilevel"/>
    <w:tmpl w:val="E36E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20831"/>
    <w:multiLevelType w:val="hybridMultilevel"/>
    <w:tmpl w:val="6F4A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4AE"/>
    <w:rsid w:val="00031345"/>
    <w:rsid w:val="000D73E5"/>
    <w:rsid w:val="0024138E"/>
    <w:rsid w:val="003A14AE"/>
    <w:rsid w:val="00744E22"/>
    <w:rsid w:val="00801B10"/>
    <w:rsid w:val="008616AE"/>
    <w:rsid w:val="00873103"/>
    <w:rsid w:val="00A713FF"/>
    <w:rsid w:val="00AB707B"/>
    <w:rsid w:val="00B85834"/>
    <w:rsid w:val="00C15C27"/>
    <w:rsid w:val="00C573B6"/>
    <w:rsid w:val="00C95EA9"/>
    <w:rsid w:val="00CA1FAE"/>
    <w:rsid w:val="00E4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38E"/>
    <w:pPr>
      <w:ind w:left="720"/>
      <w:contextualSpacing/>
    </w:pPr>
  </w:style>
  <w:style w:type="character" w:customStyle="1" w:styleId="a6">
    <w:name w:val="Название Знак"/>
    <w:link w:val="a7"/>
    <w:locked/>
    <w:rsid w:val="00C95EA9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C95EA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7"/>
    <w:uiPriority w:val="10"/>
    <w:rsid w:val="00C95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08B9-F7F4-4577-BC03-8E119004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cp:lastPrinted>2024-11-01T05:43:00Z</cp:lastPrinted>
  <dcterms:created xsi:type="dcterms:W3CDTF">2024-10-23T07:44:00Z</dcterms:created>
  <dcterms:modified xsi:type="dcterms:W3CDTF">2024-11-19T03:56:00Z</dcterms:modified>
</cp:coreProperties>
</file>